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41A" w:rsidRPr="00501F3F" w:rsidRDefault="00B0241A" w:rsidP="00B0241A">
      <w:pPr>
        <w:jc w:val="center"/>
        <w:rPr>
          <w:rFonts w:ascii="Arial" w:hAnsi="Arial" w:cs="Arial"/>
          <w:b/>
          <w:sz w:val="24"/>
          <w:szCs w:val="24"/>
        </w:rPr>
      </w:pPr>
      <w:r w:rsidRPr="00501F3F">
        <w:rPr>
          <w:rFonts w:ascii="Arial" w:hAnsi="Arial" w:cs="Arial"/>
          <w:b/>
          <w:sz w:val="24"/>
          <w:szCs w:val="24"/>
        </w:rPr>
        <w:t>GOBERNACIÓN  DE BOLÍVAR</w:t>
      </w:r>
    </w:p>
    <w:p w:rsidR="00B0241A" w:rsidRPr="00501F3F" w:rsidRDefault="00B0241A" w:rsidP="00B0241A">
      <w:pPr>
        <w:jc w:val="center"/>
        <w:rPr>
          <w:rFonts w:ascii="Arial" w:hAnsi="Arial" w:cs="Arial"/>
          <w:b/>
          <w:sz w:val="24"/>
          <w:szCs w:val="24"/>
        </w:rPr>
      </w:pPr>
      <w:r w:rsidRPr="00501F3F">
        <w:rPr>
          <w:rFonts w:ascii="Arial" w:hAnsi="Arial" w:cs="Arial"/>
          <w:b/>
          <w:sz w:val="24"/>
          <w:szCs w:val="24"/>
        </w:rPr>
        <w:t xml:space="preserve">PLAN INTEGRAL ÚNICO DE ATENCIÓN A LA POBLACIÓN EN SITUACIÓN DE DESPLAZAMIENTO </w:t>
      </w:r>
    </w:p>
    <w:p w:rsidR="00B0241A" w:rsidRPr="00501F3F" w:rsidRDefault="00B0241A" w:rsidP="00B0241A">
      <w:pPr>
        <w:jc w:val="center"/>
        <w:rPr>
          <w:rFonts w:ascii="Arial" w:hAnsi="Arial" w:cs="Arial"/>
          <w:sz w:val="24"/>
          <w:szCs w:val="24"/>
        </w:rPr>
      </w:pPr>
      <w:r w:rsidRPr="00501F3F">
        <w:rPr>
          <w:rFonts w:ascii="Arial" w:hAnsi="Arial" w:cs="Arial"/>
          <w:sz w:val="24"/>
          <w:szCs w:val="24"/>
        </w:rPr>
        <w:t>Presentación</w:t>
      </w:r>
    </w:p>
    <w:p w:rsidR="00B0241A" w:rsidRPr="00501F3F" w:rsidRDefault="00B0241A" w:rsidP="00B0241A">
      <w:pPr>
        <w:jc w:val="both"/>
        <w:rPr>
          <w:rFonts w:ascii="Arial" w:hAnsi="Arial" w:cs="Arial"/>
          <w:sz w:val="24"/>
          <w:szCs w:val="24"/>
        </w:rPr>
      </w:pPr>
      <w:r w:rsidRPr="00501F3F">
        <w:rPr>
          <w:rFonts w:ascii="Arial" w:hAnsi="Arial" w:cs="Arial"/>
          <w:sz w:val="24"/>
          <w:szCs w:val="24"/>
        </w:rPr>
        <w:t>Es  un privilegio presentar  a la sociedad de Bolívar el Plan Integral Único de Atención a la Población Desplazada, esfuerzo realizado con el valioso acompañamiento de actores institucionales y comunitarios, nacionales e internacionales, que  en buena hora aportaron en la construcción de la política pública que pondrá al departamento en sintonía con los requerimientos constitucionales y legales para la atención a la Población en Situación de Desplazamiento.</w:t>
      </w:r>
    </w:p>
    <w:p w:rsidR="00B0241A" w:rsidRPr="00501F3F" w:rsidRDefault="00B0241A" w:rsidP="00B0241A">
      <w:pPr>
        <w:jc w:val="both"/>
        <w:rPr>
          <w:rFonts w:ascii="Arial" w:hAnsi="Arial" w:cs="Arial"/>
          <w:sz w:val="24"/>
          <w:szCs w:val="24"/>
        </w:rPr>
      </w:pPr>
      <w:r w:rsidRPr="00501F3F">
        <w:rPr>
          <w:rFonts w:ascii="Arial" w:hAnsi="Arial" w:cs="Arial"/>
          <w:sz w:val="24"/>
          <w:szCs w:val="24"/>
        </w:rPr>
        <w:t>El PIU se convierte en el norte para la atención de la población en situación de desplazamiento,  coordina y articula el trabajo de todas las entidades que hacen parte del Sistema Nacional de Atención Integral a la Población Desplazada y trae como reto superior, servir de insumo a la hora de armonizar la política para PSD con los nuevo</w:t>
      </w:r>
      <w:r w:rsidR="00C65CAC" w:rsidRPr="00501F3F">
        <w:rPr>
          <w:rFonts w:ascii="Arial" w:hAnsi="Arial" w:cs="Arial"/>
          <w:sz w:val="24"/>
          <w:szCs w:val="24"/>
        </w:rPr>
        <w:t>s</w:t>
      </w:r>
      <w:r w:rsidRPr="00501F3F">
        <w:rPr>
          <w:rFonts w:ascii="Arial" w:hAnsi="Arial" w:cs="Arial"/>
          <w:sz w:val="24"/>
          <w:szCs w:val="24"/>
        </w:rPr>
        <w:t xml:space="preserve"> desafíos de atención a víctimas y de restitución de tierras</w:t>
      </w:r>
      <w:r w:rsidR="00415CEC" w:rsidRPr="00501F3F">
        <w:rPr>
          <w:rFonts w:ascii="Arial" w:hAnsi="Arial" w:cs="Arial"/>
          <w:sz w:val="24"/>
          <w:szCs w:val="24"/>
        </w:rPr>
        <w:t xml:space="preserve"> que plantea la Ley 1448 de 2011</w:t>
      </w:r>
      <w:r w:rsidRPr="00501F3F">
        <w:rPr>
          <w:rFonts w:ascii="Arial" w:hAnsi="Arial" w:cs="Arial"/>
          <w:sz w:val="24"/>
          <w:szCs w:val="24"/>
        </w:rPr>
        <w:t>.</w:t>
      </w:r>
    </w:p>
    <w:p w:rsidR="00B0241A" w:rsidRPr="00501F3F" w:rsidRDefault="00B0241A" w:rsidP="00B0241A">
      <w:pPr>
        <w:jc w:val="both"/>
        <w:rPr>
          <w:rFonts w:ascii="Arial" w:hAnsi="Arial" w:cs="Arial"/>
          <w:sz w:val="24"/>
          <w:szCs w:val="24"/>
        </w:rPr>
      </w:pPr>
      <w:r w:rsidRPr="00501F3F">
        <w:rPr>
          <w:rFonts w:ascii="Arial" w:hAnsi="Arial" w:cs="Arial"/>
          <w:sz w:val="24"/>
          <w:szCs w:val="24"/>
        </w:rPr>
        <w:t xml:space="preserve">Son desafíos importantes los que le esperan al departamento de Bolívar, es  </w:t>
      </w:r>
      <w:r w:rsidR="00C65CAC" w:rsidRPr="00501F3F">
        <w:rPr>
          <w:rFonts w:ascii="Arial" w:hAnsi="Arial" w:cs="Arial"/>
          <w:sz w:val="24"/>
          <w:szCs w:val="24"/>
        </w:rPr>
        <w:t>tiempo</w:t>
      </w:r>
      <w:r w:rsidRPr="00501F3F">
        <w:rPr>
          <w:rFonts w:ascii="Arial" w:hAnsi="Arial" w:cs="Arial"/>
          <w:sz w:val="24"/>
          <w:szCs w:val="24"/>
        </w:rPr>
        <w:t xml:space="preserve"> de mirar con  optimismo las posibilidades de lograr que la acción administrativa y financiera del departamento priorice y jalone procesos de desarrollo humano integral para la población víctima de desplazamiento forzado, violacione</w:t>
      </w:r>
      <w:r w:rsidR="00C65CAC" w:rsidRPr="00501F3F">
        <w:rPr>
          <w:rFonts w:ascii="Arial" w:hAnsi="Arial" w:cs="Arial"/>
          <w:sz w:val="24"/>
          <w:szCs w:val="24"/>
        </w:rPr>
        <w:t>s de derechos humanos y derecho</w:t>
      </w:r>
      <w:r w:rsidRPr="00501F3F">
        <w:rPr>
          <w:rFonts w:ascii="Arial" w:hAnsi="Arial" w:cs="Arial"/>
          <w:sz w:val="24"/>
          <w:szCs w:val="24"/>
        </w:rPr>
        <w:t xml:space="preserve"> internacional humanitario.</w:t>
      </w:r>
    </w:p>
    <w:p w:rsidR="00B0241A" w:rsidRPr="00501F3F" w:rsidRDefault="00B0241A" w:rsidP="00B0241A">
      <w:pPr>
        <w:jc w:val="both"/>
        <w:rPr>
          <w:rFonts w:ascii="Arial" w:hAnsi="Arial" w:cs="Arial"/>
          <w:sz w:val="24"/>
          <w:szCs w:val="24"/>
        </w:rPr>
      </w:pPr>
      <w:r w:rsidRPr="00501F3F">
        <w:rPr>
          <w:rFonts w:ascii="Arial" w:hAnsi="Arial" w:cs="Arial"/>
          <w:sz w:val="24"/>
          <w:szCs w:val="24"/>
        </w:rPr>
        <w:t>La situación financiera del departamento de Bolívar es difícil,  tendremos</w:t>
      </w:r>
      <w:r w:rsidR="00C65CAC" w:rsidRPr="00501F3F">
        <w:rPr>
          <w:rFonts w:ascii="Arial" w:hAnsi="Arial" w:cs="Arial"/>
          <w:sz w:val="24"/>
          <w:szCs w:val="24"/>
        </w:rPr>
        <w:t xml:space="preserve"> que tener la audacia </w:t>
      </w:r>
      <w:r w:rsidRPr="00501F3F">
        <w:rPr>
          <w:rFonts w:ascii="Arial" w:hAnsi="Arial" w:cs="Arial"/>
          <w:sz w:val="24"/>
          <w:szCs w:val="24"/>
        </w:rPr>
        <w:t xml:space="preserve"> para encontrar las fuentes de financiación suficientes y asumir los costos económicos en los cuales incurrirá el departamento para la implementación de todas las acciones del PIU en sus componentes de prevención y protección, atención integral, verdad, justicia y reparación y participación efectiva.</w:t>
      </w:r>
    </w:p>
    <w:p w:rsidR="00B0241A" w:rsidRPr="00501F3F" w:rsidRDefault="00B0241A" w:rsidP="00B0241A">
      <w:pPr>
        <w:jc w:val="both"/>
        <w:rPr>
          <w:rFonts w:ascii="Arial" w:hAnsi="Arial" w:cs="Arial"/>
          <w:sz w:val="24"/>
          <w:szCs w:val="24"/>
        </w:rPr>
      </w:pPr>
      <w:r w:rsidRPr="00501F3F">
        <w:rPr>
          <w:rFonts w:ascii="Arial" w:hAnsi="Arial" w:cs="Arial"/>
          <w:sz w:val="24"/>
          <w:szCs w:val="24"/>
        </w:rPr>
        <w:t xml:space="preserve">La planeación estratégica  en el  PIU Bolívar  corresponde </w:t>
      </w:r>
      <w:r w:rsidR="000E4603" w:rsidRPr="00501F3F">
        <w:rPr>
          <w:rFonts w:ascii="Arial" w:hAnsi="Arial" w:cs="Arial"/>
          <w:sz w:val="24"/>
          <w:szCs w:val="24"/>
        </w:rPr>
        <w:t>a</w:t>
      </w:r>
      <w:r w:rsidRPr="00501F3F">
        <w:rPr>
          <w:rFonts w:ascii="Arial" w:hAnsi="Arial" w:cs="Arial"/>
          <w:sz w:val="24"/>
          <w:szCs w:val="24"/>
        </w:rPr>
        <w:t>l periodo 2012 -2015,</w:t>
      </w:r>
      <w:r w:rsidR="006E5D4B" w:rsidRPr="00501F3F">
        <w:rPr>
          <w:rFonts w:ascii="Arial" w:hAnsi="Arial" w:cs="Arial"/>
          <w:sz w:val="24"/>
          <w:szCs w:val="24"/>
        </w:rPr>
        <w:t xml:space="preserve"> se</w:t>
      </w:r>
      <w:r w:rsidRPr="00501F3F">
        <w:rPr>
          <w:rFonts w:ascii="Arial" w:hAnsi="Arial" w:cs="Arial"/>
          <w:sz w:val="24"/>
          <w:szCs w:val="24"/>
        </w:rPr>
        <w:t xml:space="preserve"> incorpora</w:t>
      </w:r>
      <w:r w:rsidR="000E4603" w:rsidRPr="00501F3F">
        <w:rPr>
          <w:rFonts w:ascii="Arial" w:hAnsi="Arial" w:cs="Arial"/>
          <w:sz w:val="24"/>
          <w:szCs w:val="24"/>
        </w:rPr>
        <w:t>n</w:t>
      </w:r>
      <w:r w:rsidRPr="00501F3F">
        <w:rPr>
          <w:rFonts w:ascii="Arial" w:hAnsi="Arial" w:cs="Arial"/>
          <w:sz w:val="24"/>
          <w:szCs w:val="24"/>
        </w:rPr>
        <w:t xml:space="preserve"> medidas, acciones y  planes de la Ley de víctimas y restitución de tierras, que con  progresividad</w:t>
      </w:r>
      <w:r w:rsidR="000E4603" w:rsidRPr="00501F3F">
        <w:rPr>
          <w:rFonts w:ascii="Arial" w:hAnsi="Arial" w:cs="Arial"/>
          <w:sz w:val="24"/>
          <w:szCs w:val="24"/>
        </w:rPr>
        <w:t xml:space="preserve"> </w:t>
      </w:r>
      <w:r w:rsidRPr="00501F3F">
        <w:rPr>
          <w:rFonts w:ascii="Arial" w:hAnsi="Arial" w:cs="Arial"/>
          <w:sz w:val="24"/>
          <w:szCs w:val="24"/>
        </w:rPr>
        <w:t xml:space="preserve"> avanzan hacia el goce efectivo de derechos de la Población en Situación de Desplazamiento</w:t>
      </w:r>
      <w:r w:rsidR="000E4603" w:rsidRPr="00501F3F">
        <w:rPr>
          <w:rFonts w:ascii="Arial" w:hAnsi="Arial" w:cs="Arial"/>
          <w:sz w:val="24"/>
          <w:szCs w:val="24"/>
        </w:rPr>
        <w:t>. La Planeación</w:t>
      </w:r>
      <w:r w:rsidRPr="00501F3F">
        <w:rPr>
          <w:rFonts w:ascii="Arial" w:hAnsi="Arial" w:cs="Arial"/>
          <w:sz w:val="24"/>
          <w:szCs w:val="24"/>
        </w:rPr>
        <w:t xml:space="preserve"> se realizó con metas puntuales tomando en consideración la oferta institucional disponible (nación, departamento  y municipio)  y  la definición de prioridades de atención de acuerdo con las necesidades de la población en situación o riesgo de desplazamiento</w:t>
      </w:r>
    </w:p>
    <w:p w:rsidR="00B0241A" w:rsidRPr="00501F3F" w:rsidRDefault="00B0241A" w:rsidP="00B0241A">
      <w:pPr>
        <w:jc w:val="both"/>
        <w:rPr>
          <w:rFonts w:ascii="Arial" w:hAnsi="Arial" w:cs="Arial"/>
          <w:sz w:val="24"/>
          <w:szCs w:val="24"/>
        </w:rPr>
      </w:pPr>
      <w:r w:rsidRPr="00501F3F">
        <w:rPr>
          <w:rFonts w:ascii="Arial" w:hAnsi="Arial" w:cs="Arial"/>
          <w:sz w:val="24"/>
          <w:szCs w:val="24"/>
        </w:rPr>
        <w:lastRenderedPageBreak/>
        <w:t>El compromiso político es de respeto por los derechos humanos de la población en situación de desplazamiento, por el goce efectivo de los derechos reconocidos constitucionalmente. Para ello se identificaron criterios, intereses, estrategias para la unificación de objetivos de política pública de atención a la población desplazada del departamento, la coordinación de acciones de todos los actores sociales y funcionarios encargados legalmente de dar respuesta a la atención de población en condición o en riesgo de desplazamiento.</w:t>
      </w:r>
    </w:p>
    <w:p w:rsidR="00B0241A" w:rsidRPr="00501F3F" w:rsidRDefault="00B0241A" w:rsidP="00B0241A">
      <w:pPr>
        <w:jc w:val="both"/>
        <w:rPr>
          <w:rFonts w:ascii="Arial" w:hAnsi="Arial" w:cs="Arial"/>
          <w:sz w:val="24"/>
          <w:szCs w:val="24"/>
        </w:rPr>
      </w:pPr>
    </w:p>
    <w:p w:rsidR="00B0241A" w:rsidRPr="00501F3F" w:rsidRDefault="00B0241A" w:rsidP="00B0241A">
      <w:pPr>
        <w:jc w:val="both"/>
        <w:rPr>
          <w:rFonts w:ascii="Arial" w:hAnsi="Arial" w:cs="Arial"/>
          <w:sz w:val="24"/>
          <w:szCs w:val="24"/>
        </w:rPr>
      </w:pPr>
      <w:r w:rsidRPr="00501F3F">
        <w:rPr>
          <w:rFonts w:ascii="Arial" w:hAnsi="Arial" w:cs="Arial"/>
          <w:sz w:val="24"/>
          <w:szCs w:val="24"/>
        </w:rPr>
        <w:t xml:space="preserve">Agradecimiento fraternal a todos quienes aportaron en la construcción del PIU Bolívar 2011, al equipo de coordinación técnica, funcionarios de la Gobernación de Bolívar, líderes de Población en situación de desplazamiento y entidades parte del SNAIPD. </w:t>
      </w:r>
    </w:p>
    <w:p w:rsidR="00B0241A" w:rsidRPr="00501F3F" w:rsidRDefault="00B0241A" w:rsidP="00B0241A">
      <w:pPr>
        <w:jc w:val="both"/>
        <w:rPr>
          <w:rFonts w:ascii="Arial" w:hAnsi="Arial" w:cs="Arial"/>
          <w:sz w:val="24"/>
          <w:szCs w:val="24"/>
        </w:rPr>
      </w:pPr>
    </w:p>
    <w:p w:rsidR="00B0241A" w:rsidRPr="00501F3F" w:rsidRDefault="00B0241A" w:rsidP="00B0241A">
      <w:pPr>
        <w:jc w:val="center"/>
        <w:rPr>
          <w:rFonts w:ascii="Arial" w:hAnsi="Arial" w:cs="Arial"/>
          <w:sz w:val="24"/>
          <w:szCs w:val="24"/>
        </w:rPr>
      </w:pPr>
      <w:r w:rsidRPr="00501F3F">
        <w:rPr>
          <w:rFonts w:ascii="Arial" w:hAnsi="Arial" w:cs="Arial"/>
          <w:sz w:val="24"/>
          <w:szCs w:val="24"/>
        </w:rPr>
        <w:t>ALBERTO BERNAL JIMENEZ</w:t>
      </w:r>
    </w:p>
    <w:p w:rsidR="00B0241A" w:rsidRPr="00501F3F" w:rsidRDefault="00B0241A" w:rsidP="00B0241A">
      <w:pPr>
        <w:jc w:val="center"/>
        <w:rPr>
          <w:rFonts w:ascii="Arial" w:hAnsi="Arial" w:cs="Arial"/>
          <w:sz w:val="24"/>
          <w:szCs w:val="24"/>
        </w:rPr>
      </w:pPr>
      <w:r w:rsidRPr="00501F3F">
        <w:rPr>
          <w:rFonts w:ascii="Arial" w:hAnsi="Arial" w:cs="Arial"/>
          <w:sz w:val="24"/>
          <w:szCs w:val="24"/>
        </w:rPr>
        <w:t>Gobernador de Bolívar</w:t>
      </w:r>
    </w:p>
    <w:p w:rsidR="00B0241A" w:rsidRPr="00501F3F" w:rsidRDefault="000E4603" w:rsidP="00415CEC">
      <w:pPr>
        <w:jc w:val="center"/>
        <w:rPr>
          <w:rFonts w:ascii="Arial" w:hAnsi="Arial" w:cs="Arial"/>
          <w:b/>
          <w:sz w:val="24"/>
          <w:szCs w:val="24"/>
        </w:rPr>
      </w:pPr>
      <w:r w:rsidRPr="00501F3F">
        <w:rPr>
          <w:rFonts w:ascii="Arial" w:hAnsi="Arial" w:cs="Arial"/>
          <w:b/>
          <w:sz w:val="24"/>
          <w:szCs w:val="24"/>
        </w:rPr>
        <w:t>Introducción</w:t>
      </w:r>
    </w:p>
    <w:p w:rsidR="00B0241A" w:rsidRPr="00501F3F" w:rsidRDefault="000E4603" w:rsidP="00B0241A">
      <w:pPr>
        <w:jc w:val="both"/>
        <w:rPr>
          <w:rFonts w:ascii="Arial" w:hAnsi="Arial" w:cs="Arial"/>
          <w:sz w:val="24"/>
          <w:szCs w:val="24"/>
        </w:rPr>
      </w:pPr>
      <w:r w:rsidRPr="00501F3F">
        <w:rPr>
          <w:rFonts w:ascii="Arial" w:hAnsi="Arial" w:cs="Arial"/>
          <w:sz w:val="24"/>
          <w:szCs w:val="24"/>
        </w:rPr>
        <w:t>E</w:t>
      </w:r>
      <w:r w:rsidR="00B0241A" w:rsidRPr="00501F3F">
        <w:rPr>
          <w:rFonts w:ascii="Arial" w:hAnsi="Arial" w:cs="Arial"/>
          <w:sz w:val="24"/>
          <w:szCs w:val="24"/>
        </w:rPr>
        <w:t>l Desplazamiento Forzado en Colombia fue reconocido jurídicamente mediante la expedición de la Ley 387 de 1997 que estableció el marco legal y general  de la política de prevención, protección y atención a la Población en Situación de Desplazamiento (PSD.), esta ley se constituyó en un referente normativo  para que el Estado colombiano emprendiera el camino hacia el reconocimiento efectivo de los derechos de la PSD, pero a pesar de su desarrollo legal con la expedición de numerosos decretos  y actos administrativos; han sido insuficientes los esfuerzos emprendidos por el Estado para el GED (Goce efectivo de derechos) de la PSD.</w:t>
      </w:r>
    </w:p>
    <w:p w:rsidR="00B0241A" w:rsidRPr="00501F3F" w:rsidRDefault="00B0241A" w:rsidP="00B0241A">
      <w:pPr>
        <w:jc w:val="both"/>
        <w:rPr>
          <w:rFonts w:ascii="Arial" w:hAnsi="Arial" w:cs="Arial"/>
          <w:sz w:val="24"/>
          <w:szCs w:val="24"/>
        </w:rPr>
      </w:pPr>
      <w:r w:rsidRPr="00501F3F">
        <w:rPr>
          <w:rFonts w:ascii="Arial" w:hAnsi="Arial" w:cs="Arial"/>
          <w:sz w:val="24"/>
          <w:szCs w:val="24"/>
        </w:rPr>
        <w:t>En razón de ello la Honorable Corte Constitucional en el fallo histórico a través de la sentencia de tutela No 025 de 2004  declara “</w:t>
      </w:r>
      <w:r w:rsidRPr="00501F3F">
        <w:rPr>
          <w:rFonts w:ascii="Arial" w:hAnsi="Arial" w:cs="Arial"/>
          <w:i/>
          <w:sz w:val="24"/>
          <w:szCs w:val="24"/>
        </w:rPr>
        <w:t>El Estado de Cosas Inconstitucional (ECI</w:t>
      </w:r>
      <w:proofErr w:type="gramStart"/>
      <w:r w:rsidRPr="00501F3F">
        <w:rPr>
          <w:rFonts w:ascii="Arial" w:hAnsi="Arial" w:cs="Arial"/>
          <w:i/>
          <w:sz w:val="24"/>
          <w:szCs w:val="24"/>
        </w:rPr>
        <w:t xml:space="preserve">) </w:t>
      </w:r>
      <w:r w:rsidRPr="00501F3F">
        <w:rPr>
          <w:rFonts w:ascii="Arial" w:hAnsi="Arial" w:cs="Arial"/>
          <w:sz w:val="24"/>
          <w:szCs w:val="24"/>
        </w:rPr>
        <w:t>”</w:t>
      </w:r>
      <w:proofErr w:type="gramEnd"/>
      <w:r w:rsidRPr="00501F3F">
        <w:rPr>
          <w:rFonts w:ascii="Arial" w:hAnsi="Arial" w:cs="Arial"/>
          <w:sz w:val="24"/>
          <w:szCs w:val="24"/>
        </w:rPr>
        <w:t xml:space="preserve"> y obliga  a todos los actores institucionales con responsabilidades  y funciones en la atención integral del  desplazamiento  forzado a intervenir de manera decisiva en el restablecimiento de sus derechos.</w:t>
      </w:r>
    </w:p>
    <w:p w:rsidR="00B0241A" w:rsidRPr="00501F3F" w:rsidRDefault="00B0241A" w:rsidP="00B0241A">
      <w:pPr>
        <w:jc w:val="both"/>
        <w:rPr>
          <w:rFonts w:ascii="Arial" w:hAnsi="Arial" w:cs="Arial"/>
          <w:iCs/>
          <w:sz w:val="24"/>
          <w:szCs w:val="24"/>
        </w:rPr>
      </w:pPr>
      <w:r w:rsidRPr="00501F3F">
        <w:rPr>
          <w:rFonts w:ascii="Arial" w:hAnsi="Arial" w:cs="Arial"/>
          <w:sz w:val="24"/>
          <w:szCs w:val="24"/>
        </w:rPr>
        <w:t xml:space="preserve">Entre las motivaciones de la Corte Constitucional para la declaratoria del </w:t>
      </w:r>
      <w:r w:rsidRPr="00501F3F">
        <w:rPr>
          <w:rFonts w:ascii="Arial" w:hAnsi="Arial" w:cs="Arial"/>
          <w:i/>
          <w:sz w:val="24"/>
          <w:szCs w:val="24"/>
        </w:rPr>
        <w:t>“Estado de cosas inconstitucional</w:t>
      </w:r>
      <w:r w:rsidRPr="00501F3F">
        <w:rPr>
          <w:rFonts w:ascii="Arial" w:hAnsi="Arial" w:cs="Arial"/>
          <w:sz w:val="24"/>
          <w:szCs w:val="24"/>
        </w:rPr>
        <w:t xml:space="preserve">” (ECI): </w:t>
      </w:r>
      <w:r w:rsidRPr="00501F3F">
        <w:rPr>
          <w:rFonts w:ascii="Arial" w:hAnsi="Arial" w:cs="Arial"/>
          <w:i/>
          <w:iCs/>
          <w:sz w:val="24"/>
          <w:szCs w:val="24"/>
        </w:rPr>
        <w:t>“</w:t>
      </w:r>
      <w:r w:rsidRPr="00501F3F">
        <w:rPr>
          <w:rFonts w:ascii="Arial" w:hAnsi="Arial" w:cs="Arial"/>
          <w:iCs/>
          <w:sz w:val="24"/>
          <w:szCs w:val="24"/>
        </w:rPr>
        <w:t xml:space="preserve">la falta de concordancia entre la gravedad de la afectación de los derechos reconocidos constitucionalmente y desarrollados por la ley, de un lado, y el volumen de recursos efectivamente destinados a asegurar el </w:t>
      </w:r>
      <w:r w:rsidRPr="00501F3F">
        <w:rPr>
          <w:rFonts w:ascii="Arial" w:hAnsi="Arial" w:cs="Arial"/>
          <w:iCs/>
          <w:sz w:val="24"/>
          <w:szCs w:val="24"/>
        </w:rPr>
        <w:lastRenderedPageBreak/>
        <w:t>goce efectivo de tales derechos y la capacidad institucional para implementar los correspondientes mandatos constitucionales y legales”.</w:t>
      </w:r>
    </w:p>
    <w:p w:rsidR="00B0241A" w:rsidRPr="00501F3F" w:rsidRDefault="00B0241A" w:rsidP="00B0241A">
      <w:pPr>
        <w:jc w:val="both"/>
        <w:rPr>
          <w:rFonts w:ascii="Arial" w:hAnsi="Arial" w:cs="Arial"/>
          <w:iCs/>
          <w:sz w:val="24"/>
          <w:szCs w:val="24"/>
        </w:rPr>
      </w:pPr>
      <w:r w:rsidRPr="00501F3F">
        <w:rPr>
          <w:rFonts w:ascii="Arial" w:hAnsi="Arial" w:cs="Arial"/>
          <w:iCs/>
          <w:sz w:val="24"/>
          <w:szCs w:val="24"/>
        </w:rPr>
        <w:t>La Corte Constitucional conminó  a las autoridades del Estado a intervenir con mayor decisión administrativa y  financiera  en  aras de lograr el cese de las situaciones perturbadoras de los derechos de la PSD; es por ello que  se han destinado más recursos para todas las fases de atención, se crearon y fortalecieron espacios interinstitucionales para el abordaje del desplazamiento forzado, se  expidieron documentos CONPES para la PSD. El derecho a la participación efectiva cuanta ahora con un marco normativo que  permite una mejor la interlocución política  a las OPD.</w:t>
      </w:r>
    </w:p>
    <w:p w:rsidR="00B0241A" w:rsidRPr="00501F3F" w:rsidRDefault="00B0241A" w:rsidP="00B0241A">
      <w:pPr>
        <w:jc w:val="both"/>
        <w:rPr>
          <w:rFonts w:ascii="Arial" w:hAnsi="Arial" w:cs="Arial"/>
          <w:sz w:val="24"/>
          <w:szCs w:val="24"/>
        </w:rPr>
      </w:pPr>
      <w:r w:rsidRPr="00501F3F">
        <w:rPr>
          <w:rFonts w:ascii="Arial" w:hAnsi="Arial" w:cs="Arial"/>
          <w:sz w:val="24"/>
          <w:szCs w:val="24"/>
        </w:rPr>
        <w:t xml:space="preserve">Los avances del Estado colombiano han sido importantes pero insuficientes para la superación del </w:t>
      </w:r>
      <w:r w:rsidRPr="00501F3F">
        <w:rPr>
          <w:rFonts w:ascii="Arial" w:hAnsi="Arial" w:cs="Arial"/>
          <w:i/>
          <w:sz w:val="24"/>
          <w:szCs w:val="24"/>
        </w:rPr>
        <w:t>Estado de Cosas Inconstitucional</w:t>
      </w:r>
      <w:r w:rsidRPr="00501F3F">
        <w:rPr>
          <w:rFonts w:ascii="Arial" w:hAnsi="Arial" w:cs="Arial"/>
          <w:sz w:val="24"/>
          <w:szCs w:val="24"/>
        </w:rPr>
        <w:t xml:space="preserve"> (T-025 de 2004),   la Corte Constitucional a través de numerosos autos de seguimiento,  insiste en la necesidad de realizar ajustes institucionales y de atender de manera coherente al Estado Social de Derecho  a la PSD. </w:t>
      </w:r>
    </w:p>
    <w:p w:rsidR="00B0241A" w:rsidRPr="00501F3F" w:rsidRDefault="00B0241A" w:rsidP="00B0241A">
      <w:pPr>
        <w:jc w:val="both"/>
        <w:rPr>
          <w:rFonts w:ascii="Arial" w:hAnsi="Arial" w:cs="Arial"/>
          <w:sz w:val="24"/>
          <w:szCs w:val="24"/>
        </w:rPr>
      </w:pPr>
      <w:r w:rsidRPr="00501F3F">
        <w:rPr>
          <w:rFonts w:ascii="Arial" w:hAnsi="Arial" w:cs="Arial"/>
          <w:sz w:val="24"/>
          <w:szCs w:val="24"/>
        </w:rPr>
        <w:t>El auto 383 de 2010, advierte al departamento de Bolívar sobre la obligación imperiosa que tiene de realizar el Plan Integral Único de Atención a la Población Desplazada de acuerdo a la Ley 1190 de 2008, el cual deberá estar articulado al Plan Territorial de Desarrollo, contar con el presupuesto suficiente y  tener indicadores  de Goce Efectivo de Derechos (IGED) de la PSD.</w:t>
      </w:r>
    </w:p>
    <w:p w:rsidR="00B0241A" w:rsidRPr="00501F3F" w:rsidRDefault="00B0241A" w:rsidP="00B0241A">
      <w:pPr>
        <w:jc w:val="both"/>
        <w:rPr>
          <w:rFonts w:ascii="Arial" w:hAnsi="Arial" w:cs="Arial"/>
          <w:sz w:val="24"/>
          <w:szCs w:val="24"/>
        </w:rPr>
      </w:pPr>
      <w:r w:rsidRPr="00501F3F">
        <w:rPr>
          <w:rFonts w:ascii="Arial" w:hAnsi="Arial" w:cs="Arial"/>
          <w:sz w:val="24"/>
          <w:szCs w:val="24"/>
        </w:rPr>
        <w:t>El desplazamiento forzado en el departamento de Bolívar ha tenido una dinámica histórica que advierte del drama humanitario que han sufrido miles de bolivarenses de todas las condiciones y géneros: indígenas, afros descendientes, campesinos mestizos, niñas, niños, jóvenes y ancianos.</w:t>
      </w:r>
    </w:p>
    <w:p w:rsidR="00B0241A" w:rsidRPr="00501F3F" w:rsidRDefault="00B0241A" w:rsidP="00B0241A">
      <w:pPr>
        <w:jc w:val="both"/>
        <w:rPr>
          <w:rFonts w:ascii="Arial" w:hAnsi="Arial" w:cs="Arial"/>
          <w:sz w:val="24"/>
          <w:szCs w:val="24"/>
        </w:rPr>
      </w:pPr>
      <w:r w:rsidRPr="00501F3F">
        <w:rPr>
          <w:rFonts w:ascii="Arial" w:hAnsi="Arial" w:cs="Arial"/>
          <w:sz w:val="24"/>
          <w:szCs w:val="24"/>
        </w:rPr>
        <w:t xml:space="preserve">Son 324.117 personas que han sido expulsadas del departamento y más 226.931 quienes han sido recibidas en Bolívar, según datos de acumulado histórico de Acción Social. Lo cual  significa que alrededor del 10% de la Población del departamento se encuentra en situación de desplazamiento, estas cifras  son alarmantes para cualquier departamento en Colombia  y ubican a Bolívar como el segundo expulsor y el tercero en recepción en el país. </w:t>
      </w:r>
    </w:p>
    <w:p w:rsidR="00B0241A" w:rsidRPr="00501F3F" w:rsidRDefault="00B0241A" w:rsidP="00B0241A">
      <w:pPr>
        <w:jc w:val="both"/>
        <w:rPr>
          <w:rFonts w:ascii="Arial" w:hAnsi="Arial" w:cs="Arial"/>
          <w:sz w:val="24"/>
          <w:szCs w:val="24"/>
        </w:rPr>
      </w:pPr>
      <w:r w:rsidRPr="00501F3F">
        <w:rPr>
          <w:rFonts w:ascii="Arial" w:hAnsi="Arial" w:cs="Arial"/>
          <w:sz w:val="24"/>
          <w:szCs w:val="24"/>
        </w:rPr>
        <w:t>Hay presencia de grupos armados al margen de la ley, existencia de campos minados, reclutamiento forzado, amenazas a líderes de OPD, minería ilegal y  cultivos de uso ilícito. El 51.2% de la PSD no tiene garantizada la seguridad alimentaria, el 59%  no tiene identificación plena y más del 88%  no habitan viviendas dignas.</w:t>
      </w:r>
    </w:p>
    <w:p w:rsidR="00B0241A" w:rsidRPr="00501F3F" w:rsidRDefault="00B0241A" w:rsidP="00B0241A">
      <w:pPr>
        <w:jc w:val="both"/>
        <w:rPr>
          <w:rFonts w:ascii="Arial" w:hAnsi="Arial" w:cs="Arial"/>
          <w:sz w:val="24"/>
          <w:szCs w:val="24"/>
        </w:rPr>
      </w:pPr>
      <w:r w:rsidRPr="00501F3F">
        <w:rPr>
          <w:rFonts w:ascii="Arial" w:hAnsi="Arial" w:cs="Arial"/>
          <w:sz w:val="24"/>
          <w:szCs w:val="24"/>
        </w:rPr>
        <w:lastRenderedPageBreak/>
        <w:t>Lo anterior evidencia la urgencia de la actual administración  de entregar los cimientos de la Política Pública de Atención Integral a la Población Desplazada. En cumplimiento del Plan Departamental de Desarrollo 2010-2011, “Prosperidad para Todos” se  trabajó en la construcción del   Plan Integral Único; esfuerzo  concertado y emprendido con el acompañamiento de Acción Social, ACNUR, la Estrategia Colombia Responde y FUPAD.</w:t>
      </w:r>
    </w:p>
    <w:p w:rsidR="00B0241A" w:rsidRPr="00501F3F" w:rsidRDefault="00B0241A" w:rsidP="00B0241A">
      <w:pPr>
        <w:jc w:val="both"/>
        <w:rPr>
          <w:rFonts w:ascii="Arial" w:hAnsi="Arial" w:cs="Arial"/>
          <w:sz w:val="24"/>
          <w:szCs w:val="24"/>
        </w:rPr>
      </w:pPr>
      <w:r w:rsidRPr="00501F3F">
        <w:rPr>
          <w:rFonts w:ascii="Arial" w:hAnsi="Arial" w:cs="Arial"/>
          <w:sz w:val="24"/>
          <w:szCs w:val="24"/>
        </w:rPr>
        <w:t>El Plan Nacional de Desarrollo, Ley 1450 de 2010, dice : “La apuesta por reconocer las graves violaciones a los Derechos Humanos e infracciones al Derecho Internacional Humanitario, y por dignificar a las víctimas, implica el diseño y la implementación de una serie de mecanismos dentro del marco de los principios y valores que construyan y orienten el accionar estatal, con el fin de resolver los problemas derivados de un período prolongado de violencia, a fin de que los responsables rindan cuentas de sus actos, se sirva la justicia y así lograr la reconciliación. Garantizar el goce efectivo de los derechos vulnerados implica el diseño de herramientas múltiples, diferenciales y variadas en su naturaleza. En efecto, la reparación integral comprende medidas individuales y colectivas de restitución, indemnización, rehabilitación física, mental y social, satisfacción y garantías de no repetición de los hechos violentos. Dichas medidas deben comprometer el  accionar de un entramado de instituciones del Estado, de la sociedad civil y del sector privado que orientadas y coordinadas, hagan efectivo y eficaz el accionar hacia una reconciliación duradera y estable”.</w:t>
      </w:r>
    </w:p>
    <w:p w:rsidR="00B0241A" w:rsidRPr="00501F3F" w:rsidRDefault="00B0241A" w:rsidP="00B0241A">
      <w:pPr>
        <w:jc w:val="both"/>
        <w:rPr>
          <w:rFonts w:ascii="Arial" w:hAnsi="Arial" w:cs="Arial"/>
          <w:sz w:val="24"/>
          <w:szCs w:val="24"/>
        </w:rPr>
      </w:pPr>
      <w:r w:rsidRPr="00501F3F">
        <w:rPr>
          <w:rFonts w:ascii="Arial" w:hAnsi="Arial" w:cs="Arial"/>
          <w:sz w:val="24"/>
          <w:szCs w:val="24"/>
        </w:rPr>
        <w:t>La Ley 1448 del 10 de junio de 2010 por medio de la cual se dictan medidas de atención, asistencia y  reparación integral a las víctimas del conflicto armado interno y el Plan Nacional de Atención Integral a Víctimas; adoptan mecanismos  para el acceso a la verdad. La Ley de víctimas y restitución de tierras  ordena  la integración de planes de acción territoriales con respectivos planes de desarrollo. Con enfoque diferencial, podríamos mencionar la atención a las mujeres, niños, especialmente viudas, mujeres cabeza de hogar, indígenas, afro descendientes; procurando articulación entre el nivel nacional y los departamentos y municipios. Instrumentos normativos  que marcan el norte a seguir en el departamento en cuanto a la atención integral a las víctimas del conflicto.</w:t>
      </w:r>
    </w:p>
    <w:p w:rsidR="00B0241A" w:rsidRPr="00501F3F" w:rsidRDefault="00B0241A" w:rsidP="00B0241A">
      <w:pPr>
        <w:jc w:val="both"/>
        <w:rPr>
          <w:rFonts w:ascii="Arial" w:hAnsi="Arial" w:cs="Arial"/>
          <w:sz w:val="24"/>
          <w:szCs w:val="24"/>
        </w:rPr>
      </w:pPr>
      <w:r w:rsidRPr="00501F3F">
        <w:rPr>
          <w:rFonts w:ascii="Arial" w:hAnsi="Arial" w:cs="Arial"/>
          <w:sz w:val="24"/>
          <w:szCs w:val="24"/>
        </w:rPr>
        <w:t>Se constituye  el Plan Integral único de Atención a la Población Desplazada (PIU) en el primer instrumento de política pública para atención PSD en Bolívar, el cual deberá incorporarse y articularse con el Plan Nacional y Departamental de Atención Integral a Víctimas del conflicto armado que se realizará en el marco del Comité Departamental de Justicia Transicional.</w:t>
      </w:r>
    </w:p>
    <w:p w:rsidR="00B0241A" w:rsidRPr="00501F3F" w:rsidRDefault="00B0241A" w:rsidP="00B0241A">
      <w:pPr>
        <w:jc w:val="both"/>
        <w:rPr>
          <w:rFonts w:ascii="Arial" w:hAnsi="Arial" w:cs="Arial"/>
          <w:sz w:val="24"/>
          <w:szCs w:val="24"/>
        </w:rPr>
      </w:pPr>
      <w:r w:rsidRPr="00501F3F">
        <w:rPr>
          <w:rFonts w:ascii="Arial" w:hAnsi="Arial" w:cs="Arial"/>
          <w:sz w:val="24"/>
          <w:szCs w:val="24"/>
        </w:rPr>
        <w:lastRenderedPageBreak/>
        <w:t xml:space="preserve"> El PIU Bolívar incorpora  mecanismos definidos para la adecuada coordinación y articulación de la Política Pública para PSD con la Ley de Víctimas, con sus medidas y escenarios interinstitucionales; ha sido un gran esfuerzo trasegado de la mano de la Cooperación Internacional y de otras entidades del Estado con el objetivo de contribuir a la superación del Estado de Cosas Inconstitucional y  acatar el auto de seguimiento 383 de 2010 en cual la Corte Constitucional le ordena a las entidades territoriales priorizadas (departamentos y municipios) tener actualizado y articulado el PIU con el Plan Territorial de Desarrollo.</w:t>
      </w:r>
    </w:p>
    <w:p w:rsidR="00B0241A" w:rsidRPr="00501F3F" w:rsidRDefault="00B0241A" w:rsidP="00B0241A">
      <w:pPr>
        <w:jc w:val="both"/>
        <w:rPr>
          <w:rFonts w:ascii="Arial" w:hAnsi="Arial" w:cs="Arial"/>
          <w:sz w:val="24"/>
          <w:szCs w:val="24"/>
        </w:rPr>
      </w:pPr>
      <w:r w:rsidRPr="00501F3F">
        <w:rPr>
          <w:rFonts w:ascii="Arial" w:hAnsi="Arial" w:cs="Arial"/>
          <w:sz w:val="24"/>
          <w:szCs w:val="24"/>
        </w:rPr>
        <w:t xml:space="preserve">El PIU Bolívar asume como propios principios  orientadores de la Ley 1448 de 2011: dignidad y enfoque humanitario, enfoques de desarrollo y seguridad humana, información compartida y armonizada, corresponsabilidad, coordinación y concurrencia. </w:t>
      </w:r>
    </w:p>
    <w:p w:rsidR="00B0241A" w:rsidRPr="00501F3F" w:rsidRDefault="00B0241A" w:rsidP="00B0241A">
      <w:pPr>
        <w:jc w:val="both"/>
        <w:rPr>
          <w:rFonts w:ascii="Arial" w:hAnsi="Arial" w:cs="Arial"/>
          <w:sz w:val="24"/>
          <w:szCs w:val="24"/>
        </w:rPr>
      </w:pPr>
      <w:r w:rsidRPr="00501F3F">
        <w:rPr>
          <w:rFonts w:ascii="Arial" w:hAnsi="Arial" w:cs="Arial"/>
          <w:sz w:val="24"/>
          <w:szCs w:val="24"/>
        </w:rPr>
        <w:t>La prevención y protección son fundamentales y se hace  énfasis en la importancia de contar con elementos de diagnóstico  de riesgo idóneos y oportunos que permitan realizar adecuadamente una anticipación   a las amenazas de desplazamiento. El mapeo de riesgo será permanente.</w:t>
      </w:r>
    </w:p>
    <w:p w:rsidR="00B0241A" w:rsidRPr="00501F3F" w:rsidRDefault="00B0241A" w:rsidP="00B0241A">
      <w:pPr>
        <w:jc w:val="both"/>
        <w:rPr>
          <w:rFonts w:ascii="Arial" w:hAnsi="Arial" w:cs="Arial"/>
          <w:sz w:val="24"/>
          <w:szCs w:val="24"/>
        </w:rPr>
      </w:pPr>
      <w:r w:rsidRPr="00501F3F">
        <w:rPr>
          <w:rFonts w:ascii="Arial" w:hAnsi="Arial" w:cs="Arial"/>
          <w:sz w:val="24"/>
          <w:szCs w:val="24"/>
        </w:rPr>
        <w:t>El PIU Bolívar incorpora el enfoque diferencial y territorial que tiende a racionalizar esfuerzos administrativos y financieros para la atención preferencial de aquellas personas y territorios que por su situación particular hayan tenido mayores dificultades con el desplazamiento forzado. El enfoque diferencial es trasversal a todo el documento PIU y se aplicara en todos los planes, programas y proyectos que se deriven de la implementación del PIU, de acuerdo a los autos de seguimiento de la Corte Constitucional, entre ellos: 092 y 251 de 2004, 004,  005 y 006 de 2008</w:t>
      </w:r>
    </w:p>
    <w:p w:rsidR="00B0241A" w:rsidRPr="00501F3F" w:rsidRDefault="00B0241A" w:rsidP="00B0241A">
      <w:pPr>
        <w:jc w:val="both"/>
        <w:rPr>
          <w:rFonts w:ascii="Arial" w:hAnsi="Arial" w:cs="Arial"/>
          <w:sz w:val="24"/>
          <w:szCs w:val="24"/>
        </w:rPr>
      </w:pPr>
      <w:r w:rsidRPr="00501F3F">
        <w:rPr>
          <w:rFonts w:ascii="Arial" w:hAnsi="Arial" w:cs="Arial"/>
          <w:sz w:val="24"/>
          <w:szCs w:val="24"/>
        </w:rPr>
        <w:t>El enfoque de derechos obliga a las autoridades con responsabilidades en la atención del DF a poner todo su esfuerzo  presupuestal y administrativo, en la progresividad en el cumplimiento de los derechos de la PSD; permite potenciar la capacidad efectiva de la organizaciones de población desplazada actuando como sujetos de derechos, aumentando la participación y disponiendo la institucionalidad en la construcción de ciudadanía.</w:t>
      </w:r>
    </w:p>
    <w:p w:rsidR="00B0241A" w:rsidRPr="00501F3F" w:rsidRDefault="00B0241A" w:rsidP="00B0241A">
      <w:pPr>
        <w:jc w:val="both"/>
        <w:rPr>
          <w:rFonts w:ascii="Arial" w:hAnsi="Arial" w:cs="Arial"/>
          <w:sz w:val="24"/>
          <w:szCs w:val="24"/>
        </w:rPr>
      </w:pPr>
      <w:r w:rsidRPr="00501F3F">
        <w:rPr>
          <w:rFonts w:ascii="Arial" w:hAnsi="Arial" w:cs="Arial"/>
          <w:sz w:val="24"/>
          <w:szCs w:val="24"/>
        </w:rPr>
        <w:t>La Cooperación Internacional será invitada permanente para que participe, acompañe y observe los procesos que para el bienestar de la PSD se desprenden del PIU.</w:t>
      </w:r>
    </w:p>
    <w:p w:rsidR="008933E4" w:rsidRPr="00501F3F" w:rsidRDefault="008933E4">
      <w:pPr>
        <w:rPr>
          <w:rFonts w:ascii="Arial" w:hAnsi="Arial" w:cs="Arial"/>
          <w:sz w:val="24"/>
          <w:szCs w:val="24"/>
        </w:rPr>
      </w:pPr>
    </w:p>
    <w:p w:rsidR="00B0241A" w:rsidRPr="00501F3F" w:rsidRDefault="00B0241A" w:rsidP="00B0241A">
      <w:pPr>
        <w:jc w:val="center"/>
        <w:rPr>
          <w:rFonts w:ascii="Arial" w:hAnsi="Arial" w:cs="Arial"/>
          <w:b/>
          <w:sz w:val="24"/>
          <w:szCs w:val="24"/>
        </w:rPr>
      </w:pPr>
      <w:r w:rsidRPr="00501F3F">
        <w:rPr>
          <w:rFonts w:ascii="Arial" w:hAnsi="Arial" w:cs="Arial"/>
          <w:b/>
          <w:sz w:val="24"/>
          <w:szCs w:val="24"/>
        </w:rPr>
        <w:t>Proceso de construcción del  PIU Bolívar 2011</w:t>
      </w:r>
    </w:p>
    <w:p w:rsidR="00B0241A" w:rsidRPr="00501F3F" w:rsidRDefault="00B0241A" w:rsidP="00B0241A">
      <w:pPr>
        <w:autoSpaceDE w:val="0"/>
        <w:autoSpaceDN w:val="0"/>
        <w:adjustRightInd w:val="0"/>
        <w:spacing w:after="0" w:line="240" w:lineRule="auto"/>
        <w:jc w:val="both"/>
        <w:rPr>
          <w:rFonts w:ascii="Arial" w:eastAsia="CantoriaMTStd" w:hAnsi="Arial" w:cs="Arial"/>
          <w:sz w:val="24"/>
          <w:szCs w:val="24"/>
        </w:rPr>
      </w:pPr>
      <w:r w:rsidRPr="00501F3F">
        <w:rPr>
          <w:rFonts w:ascii="Arial" w:eastAsia="CantoriaMTStd" w:hAnsi="Arial" w:cs="Arial"/>
          <w:sz w:val="24"/>
          <w:szCs w:val="24"/>
        </w:rPr>
        <w:lastRenderedPageBreak/>
        <w:t>El  Sistema Nacional de Atención Integral a la Población Desplazada -SNAIPD, es la máxima instancia en el país que se encarga de direccionar el trabajo departamental y municipal relacionado con la prevención, protección, restablecimiento y  reparación de la población desplazada; articulando  los recursos  técnicos, administrativos, financieros y humanos de las entidades  públicas, privadas y comunitarias competentes según la Ley 387 de 1997 (Art.4).</w:t>
      </w:r>
    </w:p>
    <w:p w:rsidR="00B0241A" w:rsidRPr="00501F3F" w:rsidRDefault="00B0241A" w:rsidP="00B0241A">
      <w:pPr>
        <w:autoSpaceDE w:val="0"/>
        <w:autoSpaceDN w:val="0"/>
        <w:adjustRightInd w:val="0"/>
        <w:spacing w:after="0" w:line="240" w:lineRule="auto"/>
        <w:jc w:val="both"/>
        <w:rPr>
          <w:rFonts w:ascii="Arial" w:eastAsia="CantoriaMTStd" w:hAnsi="Arial" w:cs="Arial"/>
          <w:sz w:val="24"/>
          <w:szCs w:val="24"/>
        </w:rPr>
      </w:pPr>
    </w:p>
    <w:p w:rsidR="00B0241A" w:rsidRPr="00501F3F" w:rsidRDefault="00B0241A" w:rsidP="00B0241A">
      <w:pPr>
        <w:jc w:val="both"/>
        <w:rPr>
          <w:rFonts w:ascii="Arial" w:eastAsia="CantoriaMTStd" w:hAnsi="Arial" w:cs="Arial"/>
          <w:sz w:val="24"/>
          <w:szCs w:val="24"/>
        </w:rPr>
      </w:pPr>
      <w:r w:rsidRPr="00501F3F">
        <w:rPr>
          <w:rFonts w:ascii="Arial" w:hAnsi="Arial" w:cs="Arial"/>
          <w:sz w:val="24"/>
          <w:szCs w:val="24"/>
        </w:rPr>
        <w:t>La Gobernación de Bolívar en su rol de coordinadora del Sistema Departamental de Atención Integral a la Población Desplazada, suscribe carta de entendimiento con Acción Social  y  agencias de cooperación internacional (entre las que se cuentan: ACNUR, FUPAD y la Estrategia Colombia Responde</w:t>
      </w:r>
      <w:r w:rsidRPr="00501F3F">
        <w:rPr>
          <w:rStyle w:val="Refdenotaalpie"/>
          <w:rFonts w:ascii="Arial" w:hAnsi="Arial" w:cs="Arial"/>
          <w:sz w:val="24"/>
          <w:szCs w:val="24"/>
        </w:rPr>
        <w:footnoteReference w:id="1"/>
      </w:r>
      <w:r w:rsidRPr="00501F3F">
        <w:rPr>
          <w:rFonts w:ascii="Arial" w:hAnsi="Arial" w:cs="Arial"/>
          <w:sz w:val="24"/>
          <w:szCs w:val="24"/>
        </w:rPr>
        <w:t>): con el objetivo de  construir el Plan Integral Único de Atención Integral a la Población Desplazada.</w:t>
      </w:r>
    </w:p>
    <w:p w:rsidR="00B0241A" w:rsidRPr="00501F3F" w:rsidRDefault="00B0241A" w:rsidP="00B0241A">
      <w:pPr>
        <w:autoSpaceDE w:val="0"/>
        <w:autoSpaceDN w:val="0"/>
        <w:adjustRightInd w:val="0"/>
        <w:spacing w:after="0" w:line="240" w:lineRule="auto"/>
        <w:jc w:val="both"/>
        <w:rPr>
          <w:rFonts w:ascii="Arial" w:eastAsia="CantoriaMTStd" w:hAnsi="Arial" w:cs="Arial"/>
          <w:sz w:val="24"/>
          <w:szCs w:val="24"/>
        </w:rPr>
      </w:pPr>
      <w:r w:rsidRPr="00501F3F">
        <w:rPr>
          <w:rFonts w:ascii="Arial" w:eastAsia="CantoriaMTStd" w:hAnsi="Arial" w:cs="Arial"/>
          <w:sz w:val="24"/>
          <w:szCs w:val="24"/>
        </w:rPr>
        <w:t>El Plan Integral Único –PIU– es un instrumento de planeación y coordinación de las políticas, estrategias y  acciones de las entidades territoriales para la prevención del desplazamiento forzado y para la protección y atención a las víctimas del mismo, integra todos los lineamientos del SNAIPD y las necesidades propias del departamento.</w:t>
      </w:r>
    </w:p>
    <w:p w:rsidR="00B0241A" w:rsidRPr="00501F3F" w:rsidRDefault="00B0241A" w:rsidP="00B0241A">
      <w:pPr>
        <w:autoSpaceDE w:val="0"/>
        <w:autoSpaceDN w:val="0"/>
        <w:adjustRightInd w:val="0"/>
        <w:spacing w:after="0" w:line="240" w:lineRule="auto"/>
        <w:jc w:val="both"/>
        <w:rPr>
          <w:rFonts w:ascii="Arial" w:eastAsia="CantoriaMTStd" w:hAnsi="Arial" w:cs="Arial"/>
          <w:sz w:val="24"/>
          <w:szCs w:val="24"/>
        </w:rPr>
      </w:pPr>
    </w:p>
    <w:p w:rsidR="00B0241A" w:rsidRPr="00501F3F" w:rsidRDefault="00B0241A" w:rsidP="00B0241A">
      <w:pPr>
        <w:autoSpaceDE w:val="0"/>
        <w:autoSpaceDN w:val="0"/>
        <w:adjustRightInd w:val="0"/>
        <w:spacing w:after="0" w:line="240" w:lineRule="auto"/>
        <w:jc w:val="both"/>
        <w:rPr>
          <w:rFonts w:ascii="Arial" w:eastAsia="CantoriaMTStd" w:hAnsi="Arial" w:cs="Arial"/>
          <w:sz w:val="24"/>
          <w:szCs w:val="24"/>
        </w:rPr>
      </w:pPr>
      <w:r w:rsidRPr="00501F3F">
        <w:rPr>
          <w:rFonts w:ascii="Arial" w:eastAsia="CantoriaMTStd" w:hAnsi="Arial" w:cs="Arial"/>
          <w:sz w:val="24"/>
          <w:szCs w:val="24"/>
        </w:rPr>
        <w:t xml:space="preserve">La construcción del PIU fue el escenario para la formulación de las políticas y para la planeación y coordinación de las acciones, de manera que se logró articular los diferentes esfuerzos, recursos y metas de corto, mediano y largo plazo, y construir un marco que oriente el quehacer de las diferentes instituciones, y al mismo tiempo,  permita identificar los avances o retrocesos en la implementación de la política. </w:t>
      </w:r>
    </w:p>
    <w:p w:rsidR="00B0241A" w:rsidRPr="00501F3F" w:rsidRDefault="00B0241A" w:rsidP="00B0241A">
      <w:pPr>
        <w:autoSpaceDE w:val="0"/>
        <w:autoSpaceDN w:val="0"/>
        <w:adjustRightInd w:val="0"/>
        <w:spacing w:after="0" w:line="240" w:lineRule="auto"/>
        <w:jc w:val="both"/>
        <w:rPr>
          <w:rFonts w:ascii="Arial" w:eastAsia="CantoriaMTStd" w:hAnsi="Arial" w:cs="Arial"/>
          <w:sz w:val="24"/>
          <w:szCs w:val="24"/>
        </w:rPr>
      </w:pPr>
    </w:p>
    <w:p w:rsidR="00B0241A" w:rsidRPr="00501F3F" w:rsidRDefault="00B0241A" w:rsidP="00B0241A">
      <w:pPr>
        <w:autoSpaceDE w:val="0"/>
        <w:autoSpaceDN w:val="0"/>
        <w:adjustRightInd w:val="0"/>
        <w:spacing w:after="0" w:line="240" w:lineRule="auto"/>
        <w:jc w:val="both"/>
        <w:rPr>
          <w:rFonts w:ascii="Arial" w:hAnsi="Arial" w:cs="Arial"/>
          <w:sz w:val="24"/>
          <w:szCs w:val="24"/>
        </w:rPr>
      </w:pPr>
      <w:r w:rsidRPr="00501F3F">
        <w:rPr>
          <w:rFonts w:ascii="Arial" w:hAnsi="Arial" w:cs="Arial"/>
          <w:sz w:val="24"/>
          <w:szCs w:val="24"/>
        </w:rPr>
        <w:t>El Plan Integral Único -PIU- Departamental Bolívar 2011 orienta sus esfuerzos a la protección, reconocimiento, reparación y afianzamiento de los derechos fundamentales de la población víctima de desplazamiento forzado y  genera las condiciones para que el Estado Colombiano en su obligación constitucional, los garantice  de manera integral y en condiciones permanentes.</w:t>
      </w:r>
    </w:p>
    <w:p w:rsidR="004D46E0" w:rsidRPr="00501F3F" w:rsidRDefault="004D46E0" w:rsidP="00B0241A">
      <w:pPr>
        <w:autoSpaceDE w:val="0"/>
        <w:autoSpaceDN w:val="0"/>
        <w:adjustRightInd w:val="0"/>
        <w:spacing w:after="0" w:line="240" w:lineRule="auto"/>
        <w:jc w:val="both"/>
        <w:rPr>
          <w:rFonts w:ascii="Arial" w:hAnsi="Arial" w:cs="Arial"/>
          <w:sz w:val="24"/>
          <w:szCs w:val="24"/>
        </w:rPr>
      </w:pPr>
    </w:p>
    <w:p w:rsidR="004D46E0" w:rsidRPr="00501F3F" w:rsidRDefault="004D46E0" w:rsidP="00B0241A">
      <w:pPr>
        <w:autoSpaceDE w:val="0"/>
        <w:autoSpaceDN w:val="0"/>
        <w:adjustRightInd w:val="0"/>
        <w:spacing w:after="0" w:line="240" w:lineRule="auto"/>
        <w:jc w:val="both"/>
        <w:rPr>
          <w:rFonts w:ascii="Arial" w:hAnsi="Arial" w:cs="Arial"/>
          <w:sz w:val="24"/>
          <w:szCs w:val="24"/>
        </w:rPr>
      </w:pPr>
    </w:p>
    <w:p w:rsidR="004D46E0" w:rsidRPr="00501F3F" w:rsidRDefault="004D46E0" w:rsidP="004D46E0">
      <w:pPr>
        <w:jc w:val="both"/>
        <w:rPr>
          <w:rFonts w:ascii="Arial" w:hAnsi="Arial" w:cs="Arial"/>
          <w:sz w:val="24"/>
          <w:szCs w:val="24"/>
        </w:rPr>
      </w:pPr>
      <w:r w:rsidRPr="00501F3F">
        <w:rPr>
          <w:rFonts w:ascii="Arial" w:hAnsi="Arial" w:cs="Arial"/>
          <w:sz w:val="24"/>
          <w:szCs w:val="24"/>
        </w:rPr>
        <w:t xml:space="preserve">El equipo para la elaboración del PIU estuvo conformado por la Secretaría del Interior, Coordinación  de orden público, Profesional enlace de PSD, Coordinación de Población Desplazada de Acción Social, tres asesores generales, dos profesionales de apoyo para la caracterización y cinco estudiantes de las universidades de Cartagena y Tecnológica de Bolívar. </w:t>
      </w:r>
    </w:p>
    <w:p w:rsidR="004D46E0" w:rsidRPr="00501F3F" w:rsidRDefault="004D46E0" w:rsidP="004D46E0">
      <w:pPr>
        <w:jc w:val="both"/>
        <w:rPr>
          <w:rFonts w:ascii="Arial" w:hAnsi="Arial" w:cs="Arial"/>
          <w:sz w:val="24"/>
          <w:szCs w:val="24"/>
        </w:rPr>
      </w:pPr>
      <w:r w:rsidRPr="00501F3F">
        <w:rPr>
          <w:rFonts w:ascii="Arial" w:hAnsi="Arial" w:cs="Arial"/>
          <w:sz w:val="24"/>
          <w:szCs w:val="24"/>
        </w:rPr>
        <w:lastRenderedPageBreak/>
        <w:t>Se constituyó  un comité técnico que aprobó las metodologías de intervención para la construcción participativa del PIU Bolívar, además de definir los criterios de priorización territorial.</w:t>
      </w:r>
    </w:p>
    <w:p w:rsidR="004D46E0" w:rsidRPr="00501F3F" w:rsidRDefault="004D46E0" w:rsidP="004D46E0">
      <w:pPr>
        <w:jc w:val="both"/>
        <w:rPr>
          <w:rFonts w:ascii="Arial" w:hAnsi="Arial" w:cs="Arial"/>
          <w:sz w:val="24"/>
          <w:szCs w:val="24"/>
        </w:rPr>
      </w:pPr>
      <w:r w:rsidRPr="00501F3F">
        <w:rPr>
          <w:rFonts w:ascii="Arial" w:hAnsi="Arial" w:cs="Arial"/>
          <w:sz w:val="24"/>
          <w:szCs w:val="24"/>
        </w:rPr>
        <w:t>El Comité Departamental de Atención Integral a la Población Desplazada fue el escenario propicio para la construcción del PIU Bolívar, se efectuaron Mesas Ampliadas de Prevención y Protección, y de Participación con  líderes y autoridades públicas de todo el departamento, en ellas se efectuaron diagnósticos de riesgo  y se llegaron a acuerdos programáticos para ser tenidos en cuenta  en el PIU, las sesiones de mesas temáticas se llevaron a cabo en Cartagena durante los meses de junio y julio de 2011.</w:t>
      </w:r>
    </w:p>
    <w:p w:rsidR="004D46E0" w:rsidRPr="00501F3F" w:rsidRDefault="004D46E0" w:rsidP="004D46E0">
      <w:pPr>
        <w:jc w:val="both"/>
        <w:rPr>
          <w:rFonts w:ascii="Arial" w:hAnsi="Arial" w:cs="Arial"/>
          <w:sz w:val="24"/>
          <w:szCs w:val="24"/>
        </w:rPr>
      </w:pPr>
      <w:r w:rsidRPr="00501F3F">
        <w:rPr>
          <w:rFonts w:ascii="Arial" w:hAnsi="Arial" w:cs="Arial"/>
          <w:sz w:val="24"/>
          <w:szCs w:val="24"/>
        </w:rPr>
        <w:t>Para efectos de realizar  la caracterización de la población desplazada, se realizó convenio inter administrativo de entendimiento  entre la Gobernación de Bolívar y Acción Social con el objetivo de tener el soporte diagnóstico adecuado y  consolidar una adecuada planeación estratégica que respondiese directamente a la atención integral y oportuna de la PSD.</w:t>
      </w:r>
    </w:p>
    <w:p w:rsidR="004D46E0" w:rsidRPr="00501F3F" w:rsidRDefault="004D46E0" w:rsidP="004D46E0">
      <w:pPr>
        <w:jc w:val="both"/>
        <w:rPr>
          <w:rFonts w:ascii="Arial" w:hAnsi="Arial" w:cs="Arial"/>
          <w:sz w:val="24"/>
          <w:szCs w:val="24"/>
        </w:rPr>
      </w:pPr>
      <w:r w:rsidRPr="00501F3F">
        <w:rPr>
          <w:rFonts w:ascii="Arial" w:hAnsi="Arial" w:cs="Arial"/>
          <w:sz w:val="24"/>
          <w:szCs w:val="24"/>
        </w:rPr>
        <w:t>La participación de la Población en Situación de Desplazamiento  fue permanente durante todo el proceso de construcción colectiva del PIU Bolívar fueron más de trescientos líderes que intervinieron en cada uno de los espacios democráticos destinados para la reflexión y elaboración del PIU, tales como: Reuniones informativas, Comités Departamental de Atención a la Población en Situación de Desplazamiento, Mesa de Participación, Mesa ampliada de Prevención y Protección y encuentros subregionales, entre otros.</w:t>
      </w:r>
    </w:p>
    <w:p w:rsidR="004D46E0" w:rsidRPr="00501F3F" w:rsidRDefault="004D46E0" w:rsidP="004D46E0">
      <w:pPr>
        <w:jc w:val="both"/>
        <w:rPr>
          <w:rFonts w:ascii="Arial" w:hAnsi="Arial" w:cs="Arial"/>
          <w:sz w:val="24"/>
          <w:szCs w:val="24"/>
        </w:rPr>
      </w:pPr>
      <w:r w:rsidRPr="00501F3F">
        <w:rPr>
          <w:rFonts w:ascii="Arial" w:hAnsi="Arial" w:cs="Arial"/>
          <w:sz w:val="24"/>
          <w:szCs w:val="24"/>
        </w:rPr>
        <w:t xml:space="preserve">Con el fin de dar participación efectiva a los municipios como actores fundamentales de la política pública de atención integral a la población desplazada, se realizaron encuentros subregionales por Zodes para validar y consolidar el Plan Integral único de Atención a la Población Desplazada de Bolívar. </w:t>
      </w:r>
    </w:p>
    <w:p w:rsidR="004D46E0" w:rsidRPr="00501F3F" w:rsidRDefault="004D46E0" w:rsidP="004D46E0">
      <w:pPr>
        <w:jc w:val="both"/>
        <w:rPr>
          <w:rFonts w:ascii="Arial" w:hAnsi="Arial" w:cs="Arial"/>
          <w:sz w:val="24"/>
          <w:szCs w:val="24"/>
        </w:rPr>
      </w:pPr>
      <w:r w:rsidRPr="00501F3F">
        <w:rPr>
          <w:rFonts w:ascii="Arial" w:hAnsi="Arial" w:cs="Arial"/>
          <w:sz w:val="24"/>
          <w:szCs w:val="24"/>
        </w:rPr>
        <w:t>Las Jornadas de trabajo subregionales fueron realizadas durante los meses de septiembre y octubre en los municipios de Santa Rosa del Sur, Magangué, Barranco de Loba, San Jacinto y Cartagena; contaron con participación de secretarios de gobierno y planeación, personeros, enlaces de población desplazada, representantes de Organizaciones de Población desplazada de cada uno de los municipios correspondiente al respectivo ZODE.</w:t>
      </w:r>
    </w:p>
    <w:p w:rsidR="004D46E0" w:rsidRPr="00501F3F" w:rsidRDefault="004D46E0" w:rsidP="004D46E0">
      <w:pPr>
        <w:jc w:val="both"/>
        <w:rPr>
          <w:rFonts w:ascii="Arial" w:hAnsi="Arial" w:cs="Arial"/>
          <w:sz w:val="24"/>
          <w:szCs w:val="24"/>
        </w:rPr>
      </w:pPr>
      <w:r w:rsidRPr="00501F3F">
        <w:rPr>
          <w:rFonts w:ascii="Arial" w:hAnsi="Arial" w:cs="Arial"/>
          <w:sz w:val="24"/>
          <w:szCs w:val="24"/>
        </w:rPr>
        <w:t xml:space="preserve">A los ejercicios  </w:t>
      </w:r>
      <w:proofErr w:type="spellStart"/>
      <w:r w:rsidRPr="00501F3F">
        <w:rPr>
          <w:rFonts w:ascii="Arial" w:hAnsi="Arial" w:cs="Arial"/>
          <w:sz w:val="24"/>
          <w:szCs w:val="24"/>
        </w:rPr>
        <w:t>zodales</w:t>
      </w:r>
      <w:proofErr w:type="spellEnd"/>
      <w:r w:rsidRPr="00501F3F">
        <w:rPr>
          <w:rFonts w:ascii="Arial" w:hAnsi="Arial" w:cs="Arial"/>
          <w:sz w:val="24"/>
          <w:szCs w:val="24"/>
        </w:rPr>
        <w:t xml:space="preserve"> de validación del PIU asistieron   autoridades del Sistema Nacional de Atención Integral a la Población Desplazada, entre ellas: Ministerio del </w:t>
      </w:r>
      <w:r w:rsidRPr="00501F3F">
        <w:rPr>
          <w:rFonts w:ascii="Arial" w:hAnsi="Arial" w:cs="Arial"/>
          <w:sz w:val="24"/>
          <w:szCs w:val="24"/>
        </w:rPr>
        <w:lastRenderedPageBreak/>
        <w:t xml:space="preserve">Interior, Acción Social, ICBF, SENA, Defensoría del Pueblo,  Alcaldías Municipales y Fuerza Pública. </w:t>
      </w:r>
    </w:p>
    <w:p w:rsidR="004D46E0" w:rsidRPr="00501F3F" w:rsidRDefault="004D46E0" w:rsidP="004D46E0">
      <w:pPr>
        <w:jc w:val="both"/>
        <w:rPr>
          <w:rFonts w:ascii="Arial" w:hAnsi="Arial" w:cs="Arial"/>
          <w:sz w:val="24"/>
          <w:szCs w:val="24"/>
        </w:rPr>
      </w:pPr>
      <w:r w:rsidRPr="00501F3F">
        <w:rPr>
          <w:rFonts w:ascii="Arial" w:hAnsi="Arial" w:cs="Arial"/>
          <w:sz w:val="24"/>
          <w:szCs w:val="24"/>
        </w:rPr>
        <w:t xml:space="preserve">Se trabajó  en actualización de mapa de riesgo a través de ejercicios de análisis y percepción de amenazas, vulnerabilidades y capacidades de los municipios, además de talleres que ayudaron a complementar la oferta institucional  y la caracterización. Se hizo énfasis en  acciones estratégicas  de planeación para el PIU y el trabajo se realizó por  mesas temáticas, de Prevención Protección, Atención Integral, Verdad, Justicia y Reparación y Participación de OPD. La metodología de la elaboración del PIU y de los talleres </w:t>
      </w:r>
      <w:proofErr w:type="spellStart"/>
      <w:r w:rsidRPr="00501F3F">
        <w:rPr>
          <w:rFonts w:ascii="Arial" w:hAnsi="Arial" w:cs="Arial"/>
          <w:sz w:val="24"/>
          <w:szCs w:val="24"/>
        </w:rPr>
        <w:t>zodales</w:t>
      </w:r>
      <w:proofErr w:type="spellEnd"/>
      <w:r w:rsidRPr="00501F3F">
        <w:rPr>
          <w:rFonts w:ascii="Arial" w:hAnsi="Arial" w:cs="Arial"/>
          <w:sz w:val="24"/>
          <w:szCs w:val="24"/>
        </w:rPr>
        <w:t xml:space="preserve"> hace parte de los anexos.</w:t>
      </w:r>
    </w:p>
    <w:p w:rsidR="004D46E0" w:rsidRPr="00501F3F" w:rsidRDefault="004D46E0" w:rsidP="004D46E0">
      <w:pPr>
        <w:jc w:val="both"/>
        <w:rPr>
          <w:rFonts w:ascii="Arial" w:hAnsi="Arial" w:cs="Arial"/>
          <w:sz w:val="24"/>
          <w:szCs w:val="24"/>
        </w:rPr>
      </w:pPr>
      <w:r w:rsidRPr="00501F3F">
        <w:rPr>
          <w:rFonts w:ascii="Arial" w:hAnsi="Arial" w:cs="Arial"/>
          <w:sz w:val="24"/>
          <w:szCs w:val="24"/>
        </w:rPr>
        <w:t>En octubre el CDAIPD sesiona con carácter ampliado y valida las líneas estratégicas de intervención para el PIU Bolívar, se contó con líderes de población desplazada de todas las regiones del departamento, Magdalena Medio bolivarense, Mojana, Depresión Momposina, Montes de María, Dique y Lobas.</w:t>
      </w:r>
    </w:p>
    <w:p w:rsidR="004D46E0" w:rsidRPr="00501F3F" w:rsidRDefault="004D46E0" w:rsidP="004D46E0">
      <w:pPr>
        <w:jc w:val="both"/>
        <w:rPr>
          <w:rFonts w:ascii="Arial" w:hAnsi="Arial" w:cs="Arial"/>
          <w:sz w:val="24"/>
          <w:szCs w:val="24"/>
        </w:rPr>
      </w:pPr>
      <w:r w:rsidRPr="00501F3F">
        <w:rPr>
          <w:rFonts w:ascii="Arial" w:hAnsi="Arial" w:cs="Arial"/>
          <w:sz w:val="24"/>
          <w:szCs w:val="24"/>
        </w:rPr>
        <w:t>El 12 de diciembre de 2011 en sesión realizada en el Salón Amarillo de la Gobernación de Bolívar,  el Comité Departamental de Atención Integral a la Población Desplazada aprueba el PIU Bolívar.</w:t>
      </w:r>
    </w:p>
    <w:p w:rsidR="004D46E0" w:rsidRPr="00501F3F" w:rsidRDefault="004D46E0" w:rsidP="00B0241A">
      <w:pPr>
        <w:autoSpaceDE w:val="0"/>
        <w:autoSpaceDN w:val="0"/>
        <w:adjustRightInd w:val="0"/>
        <w:spacing w:after="0" w:line="240" w:lineRule="auto"/>
        <w:jc w:val="both"/>
        <w:rPr>
          <w:rFonts w:ascii="Arial" w:hAnsi="Arial" w:cs="Arial"/>
          <w:sz w:val="24"/>
          <w:szCs w:val="24"/>
        </w:rPr>
      </w:pPr>
    </w:p>
    <w:p w:rsidR="004D46E0" w:rsidRPr="00501F3F" w:rsidRDefault="004D46E0" w:rsidP="004D46E0">
      <w:pPr>
        <w:autoSpaceDE w:val="0"/>
        <w:autoSpaceDN w:val="0"/>
        <w:adjustRightInd w:val="0"/>
        <w:spacing w:after="0" w:line="240" w:lineRule="auto"/>
        <w:jc w:val="center"/>
        <w:rPr>
          <w:rFonts w:ascii="Arial" w:hAnsi="Arial" w:cs="Arial"/>
          <w:b/>
          <w:sz w:val="24"/>
          <w:szCs w:val="24"/>
        </w:rPr>
      </w:pPr>
      <w:r w:rsidRPr="00501F3F">
        <w:rPr>
          <w:rFonts w:ascii="Arial" w:hAnsi="Arial" w:cs="Arial"/>
          <w:b/>
          <w:sz w:val="24"/>
          <w:szCs w:val="24"/>
        </w:rPr>
        <w:t>Contenido Plan Integral único de Atención a la Población Desplazada</w:t>
      </w:r>
    </w:p>
    <w:p w:rsidR="004D46E0" w:rsidRPr="00501F3F" w:rsidRDefault="004D46E0" w:rsidP="00B0241A">
      <w:pPr>
        <w:autoSpaceDE w:val="0"/>
        <w:autoSpaceDN w:val="0"/>
        <w:adjustRightInd w:val="0"/>
        <w:spacing w:after="0" w:line="240" w:lineRule="auto"/>
        <w:jc w:val="both"/>
        <w:rPr>
          <w:rFonts w:ascii="Arial" w:hAnsi="Arial" w:cs="Arial"/>
          <w:sz w:val="24"/>
          <w:szCs w:val="24"/>
        </w:rPr>
      </w:pPr>
    </w:p>
    <w:p w:rsidR="00B0241A" w:rsidRPr="00501F3F" w:rsidRDefault="00B0241A" w:rsidP="00B0241A">
      <w:pPr>
        <w:autoSpaceDE w:val="0"/>
        <w:autoSpaceDN w:val="0"/>
        <w:adjustRightInd w:val="0"/>
        <w:spacing w:after="0" w:line="240" w:lineRule="auto"/>
        <w:jc w:val="both"/>
        <w:rPr>
          <w:rFonts w:ascii="Arial" w:hAnsi="Arial" w:cs="Arial"/>
          <w:sz w:val="24"/>
          <w:szCs w:val="24"/>
        </w:rPr>
      </w:pPr>
    </w:p>
    <w:p w:rsidR="00B0241A" w:rsidRPr="00501F3F" w:rsidRDefault="00B0241A" w:rsidP="00B0241A">
      <w:pPr>
        <w:autoSpaceDE w:val="0"/>
        <w:autoSpaceDN w:val="0"/>
        <w:adjustRightInd w:val="0"/>
        <w:spacing w:after="0" w:line="240" w:lineRule="auto"/>
        <w:jc w:val="both"/>
        <w:rPr>
          <w:rFonts w:ascii="Arial" w:hAnsi="Arial" w:cs="Arial"/>
          <w:sz w:val="24"/>
          <w:szCs w:val="24"/>
        </w:rPr>
      </w:pPr>
      <w:r w:rsidRPr="00501F3F">
        <w:rPr>
          <w:rFonts w:ascii="Arial" w:hAnsi="Arial" w:cs="Arial"/>
          <w:sz w:val="24"/>
          <w:szCs w:val="24"/>
        </w:rPr>
        <w:t>La Prevención de violaciones de derechos humanos e infracciones al DIH es una obligación permanente del Estado Colombiano consistente en adoptar, en el marco de una política pública articulada, integral y diferencial, todas las medidas a su alcance para que, con plena observancia de la ley, promueva el respeto, la protección y la garantía de los derechos humanos de todos los individuos, grupos y comunidades sujetos a su jurisdicción y para que, ante eventuales violaciones, se investiguen los hechos, se establezca la verdad, se sancione penalmente a los responsables, se repare integralmente a las víctimas y se les brinde garantías de no repetición</w:t>
      </w:r>
    </w:p>
    <w:p w:rsidR="00B0241A" w:rsidRPr="00501F3F" w:rsidRDefault="00B0241A" w:rsidP="00B0241A">
      <w:pPr>
        <w:autoSpaceDE w:val="0"/>
        <w:autoSpaceDN w:val="0"/>
        <w:adjustRightInd w:val="0"/>
        <w:spacing w:after="0" w:line="240" w:lineRule="auto"/>
        <w:jc w:val="both"/>
        <w:rPr>
          <w:rFonts w:ascii="Arial" w:hAnsi="Arial" w:cs="Arial"/>
          <w:sz w:val="24"/>
          <w:szCs w:val="24"/>
        </w:rPr>
      </w:pPr>
    </w:p>
    <w:p w:rsidR="00B0241A" w:rsidRPr="00501F3F" w:rsidRDefault="00EC12DD" w:rsidP="00B0241A">
      <w:pPr>
        <w:jc w:val="both"/>
        <w:rPr>
          <w:rFonts w:ascii="Arial" w:hAnsi="Arial" w:cs="Arial"/>
          <w:sz w:val="24"/>
          <w:szCs w:val="24"/>
        </w:rPr>
      </w:pPr>
      <w:r w:rsidRPr="00501F3F">
        <w:rPr>
          <w:rFonts w:ascii="Arial" w:hAnsi="Arial" w:cs="Arial"/>
          <w:sz w:val="24"/>
          <w:szCs w:val="24"/>
        </w:rPr>
        <w:t xml:space="preserve">El </w:t>
      </w:r>
      <w:r w:rsidR="00B0241A" w:rsidRPr="00501F3F">
        <w:rPr>
          <w:rFonts w:ascii="Arial" w:hAnsi="Arial" w:cs="Arial"/>
          <w:sz w:val="24"/>
          <w:szCs w:val="24"/>
        </w:rPr>
        <w:t xml:space="preserve"> componente del  PIU, </w:t>
      </w:r>
      <w:r w:rsidR="00B0241A" w:rsidRPr="00501F3F">
        <w:rPr>
          <w:rFonts w:ascii="Arial" w:hAnsi="Arial" w:cs="Arial"/>
          <w:i/>
          <w:sz w:val="24"/>
          <w:szCs w:val="24"/>
        </w:rPr>
        <w:t>Prevención y Protección</w:t>
      </w:r>
      <w:r w:rsidR="00B0241A" w:rsidRPr="00501F3F">
        <w:rPr>
          <w:rFonts w:ascii="Arial" w:hAnsi="Arial" w:cs="Arial"/>
          <w:sz w:val="24"/>
          <w:szCs w:val="24"/>
        </w:rPr>
        <w:t>, desarrolla líneas estratégicas de coordinación de espacios Institucionales y comunitarios para la protección oportuna y efectiva de la PSD; y lograr la articulación del departamento de Bolívar a escenarios internacionales, nacionales e interdepartamentales.</w:t>
      </w:r>
    </w:p>
    <w:p w:rsidR="00B0241A" w:rsidRPr="00501F3F" w:rsidRDefault="00B0241A" w:rsidP="00B0241A">
      <w:pPr>
        <w:jc w:val="both"/>
        <w:rPr>
          <w:rFonts w:ascii="Arial" w:hAnsi="Arial" w:cs="Arial"/>
          <w:sz w:val="24"/>
          <w:szCs w:val="24"/>
        </w:rPr>
      </w:pPr>
      <w:r w:rsidRPr="00501F3F">
        <w:rPr>
          <w:rFonts w:ascii="Arial" w:hAnsi="Arial" w:cs="Arial"/>
          <w:sz w:val="24"/>
          <w:szCs w:val="24"/>
        </w:rPr>
        <w:t>Para</w:t>
      </w:r>
      <w:r w:rsidR="00EC12DD" w:rsidRPr="00501F3F">
        <w:rPr>
          <w:rFonts w:ascii="Arial" w:hAnsi="Arial" w:cs="Arial"/>
          <w:sz w:val="24"/>
          <w:szCs w:val="24"/>
        </w:rPr>
        <w:t xml:space="preserve">  implementar</w:t>
      </w:r>
      <w:r w:rsidRPr="00501F3F">
        <w:rPr>
          <w:rFonts w:ascii="Arial" w:hAnsi="Arial" w:cs="Arial"/>
          <w:sz w:val="24"/>
          <w:szCs w:val="24"/>
        </w:rPr>
        <w:t xml:space="preserve"> acciones de prevención y protección en todos los rincones del departamento, superando dificultades de presencia institucional debido a la geografía y distancia entre Cartagena y algunos municipios; se fortalecerán los </w:t>
      </w:r>
      <w:r w:rsidRPr="00501F3F">
        <w:rPr>
          <w:rFonts w:ascii="Arial" w:hAnsi="Arial" w:cs="Arial"/>
          <w:sz w:val="24"/>
          <w:szCs w:val="24"/>
        </w:rPr>
        <w:lastRenderedPageBreak/>
        <w:t>comités municipales de atención integral a la población desplazada y de justicia transicional y atención a víctimas.</w:t>
      </w:r>
    </w:p>
    <w:p w:rsidR="00B0241A" w:rsidRPr="00501F3F" w:rsidRDefault="00B0241A" w:rsidP="00B0241A">
      <w:pPr>
        <w:jc w:val="both"/>
        <w:rPr>
          <w:rFonts w:ascii="Arial" w:hAnsi="Arial" w:cs="Arial"/>
          <w:sz w:val="24"/>
          <w:szCs w:val="24"/>
        </w:rPr>
      </w:pPr>
      <w:r w:rsidRPr="00501F3F">
        <w:rPr>
          <w:rFonts w:ascii="Arial" w:hAnsi="Arial" w:cs="Arial"/>
          <w:sz w:val="24"/>
          <w:szCs w:val="24"/>
        </w:rPr>
        <w:t xml:space="preserve">Los Consejos de seguridad y de orden público serán herramientas valiosas para la evaluación permanente de la situación de seguridad ciudadana en el departamento, con la perspectiva de prevenir desplazamiento forzado. </w:t>
      </w:r>
    </w:p>
    <w:p w:rsidR="00B0241A" w:rsidRPr="00501F3F" w:rsidRDefault="00B0241A" w:rsidP="00B0241A">
      <w:pPr>
        <w:jc w:val="both"/>
        <w:rPr>
          <w:rFonts w:ascii="Arial" w:hAnsi="Arial" w:cs="Arial"/>
          <w:sz w:val="24"/>
          <w:szCs w:val="24"/>
        </w:rPr>
      </w:pPr>
      <w:r w:rsidRPr="00501F3F">
        <w:rPr>
          <w:rFonts w:ascii="Arial" w:hAnsi="Arial" w:cs="Arial"/>
          <w:sz w:val="24"/>
          <w:szCs w:val="24"/>
        </w:rPr>
        <w:t>Medidas para aplicar la ruta de la protección de la PSD, mecanismos de articulación entre el PIU y  los planes departamentales de derechos humanos, derecho internacional humanitario y de prevención y protección; hacen parte del primer componente de Prevención y Protección.</w:t>
      </w:r>
    </w:p>
    <w:p w:rsidR="00B0241A" w:rsidRPr="00501F3F" w:rsidRDefault="00B0241A" w:rsidP="00B0241A">
      <w:pPr>
        <w:jc w:val="both"/>
        <w:rPr>
          <w:rFonts w:ascii="Arial" w:hAnsi="Arial" w:cs="Arial"/>
          <w:sz w:val="24"/>
          <w:szCs w:val="24"/>
        </w:rPr>
      </w:pPr>
      <w:r w:rsidRPr="00501F3F">
        <w:rPr>
          <w:rFonts w:ascii="Arial" w:hAnsi="Arial" w:cs="Arial"/>
          <w:sz w:val="24"/>
          <w:szCs w:val="24"/>
        </w:rPr>
        <w:t>La construcción participativa de un plan de formación  en derechos humanos y DIH es una acción de prevención temprana, rutas de protección con enfoque territorial y diferencial, acciones en comunicaciones, material didáctico, formación para miembros de Fuerza Pública, funcionarios y PSD; acciones todas coordinadas con el plan nacional y departamental de educación en derechos humanos.</w:t>
      </w:r>
    </w:p>
    <w:p w:rsidR="00B0241A" w:rsidRPr="00501F3F" w:rsidRDefault="00B0241A" w:rsidP="00B0241A">
      <w:pPr>
        <w:jc w:val="both"/>
        <w:rPr>
          <w:rFonts w:ascii="Arial" w:hAnsi="Arial" w:cs="Arial"/>
          <w:sz w:val="24"/>
          <w:szCs w:val="24"/>
        </w:rPr>
      </w:pPr>
      <w:r w:rsidRPr="00501F3F">
        <w:rPr>
          <w:rFonts w:ascii="Arial" w:hAnsi="Arial" w:cs="Arial"/>
          <w:sz w:val="24"/>
          <w:szCs w:val="24"/>
        </w:rPr>
        <w:t xml:space="preserve">Se integran al PIU medidas que tienen su origen en la Ley de Víctimas: Convenios y fortalecimiento de observatorios de derechos humanos y derecho internacional humanitario, activación del comité de seguimiento interinstitucional a las recomendaciones de Sistema de Alertas Tempranas. </w:t>
      </w:r>
    </w:p>
    <w:p w:rsidR="00B0241A" w:rsidRPr="00501F3F" w:rsidRDefault="00B0241A" w:rsidP="00B0241A">
      <w:pPr>
        <w:jc w:val="both"/>
        <w:rPr>
          <w:rFonts w:ascii="Arial" w:hAnsi="Arial" w:cs="Arial"/>
          <w:sz w:val="24"/>
          <w:szCs w:val="24"/>
        </w:rPr>
      </w:pPr>
      <w:r w:rsidRPr="00501F3F">
        <w:rPr>
          <w:rFonts w:ascii="Arial" w:hAnsi="Arial" w:cs="Arial"/>
          <w:sz w:val="24"/>
          <w:szCs w:val="24"/>
        </w:rPr>
        <w:t>Se proyecta la creación de la sala virtual para el seguimiento de la seguridad ciudadana en el departamento de Bolívar y se dispone como  meta para el año 2012 la elaboración e implementación del Plan de Contingencia Departamental para la atención al desplazamiento.</w:t>
      </w:r>
    </w:p>
    <w:p w:rsidR="00B0241A" w:rsidRPr="00501F3F" w:rsidRDefault="00B0241A" w:rsidP="00B0241A">
      <w:pPr>
        <w:jc w:val="both"/>
        <w:rPr>
          <w:rFonts w:ascii="Arial" w:hAnsi="Arial" w:cs="Arial"/>
          <w:sz w:val="24"/>
          <w:szCs w:val="24"/>
        </w:rPr>
      </w:pPr>
      <w:r w:rsidRPr="00501F3F">
        <w:rPr>
          <w:rFonts w:ascii="Arial" w:hAnsi="Arial" w:cs="Arial"/>
          <w:sz w:val="24"/>
          <w:szCs w:val="24"/>
        </w:rPr>
        <w:t xml:space="preserve">Para dar cumplimiento al decreto 1740 de 2010   en la protección de líderes amenazados, el departamento creará un fondo para asumir las medidas de protección. También se realizarán investigaciones que ayuden  a interpretar el fenómeno del desplazamiento en Bolívar y mapas de riesgos de desplazamiento con  base en los escenarios de riesgos identificados en los encuentros </w:t>
      </w:r>
      <w:proofErr w:type="spellStart"/>
      <w:r w:rsidRPr="00501F3F">
        <w:rPr>
          <w:rFonts w:ascii="Arial" w:hAnsi="Arial" w:cs="Arial"/>
          <w:sz w:val="24"/>
          <w:szCs w:val="24"/>
        </w:rPr>
        <w:t>zodales</w:t>
      </w:r>
      <w:proofErr w:type="spellEnd"/>
      <w:r w:rsidRPr="00501F3F">
        <w:rPr>
          <w:rFonts w:ascii="Arial" w:hAnsi="Arial" w:cs="Arial"/>
          <w:sz w:val="24"/>
          <w:szCs w:val="24"/>
        </w:rPr>
        <w:t xml:space="preserve"> para construcción territorial del PIU.</w:t>
      </w:r>
    </w:p>
    <w:p w:rsidR="00B0241A" w:rsidRPr="00501F3F" w:rsidRDefault="00B0241A" w:rsidP="00B0241A">
      <w:pPr>
        <w:jc w:val="both"/>
        <w:rPr>
          <w:rFonts w:ascii="Arial" w:hAnsi="Arial" w:cs="Arial"/>
          <w:sz w:val="24"/>
          <w:szCs w:val="24"/>
        </w:rPr>
      </w:pPr>
      <w:r w:rsidRPr="00501F3F">
        <w:rPr>
          <w:rFonts w:ascii="Arial" w:hAnsi="Arial" w:cs="Arial"/>
          <w:sz w:val="24"/>
          <w:szCs w:val="24"/>
        </w:rPr>
        <w:t>Atendiendo el  reclutamiento forzado como escenario de riesgo, se proyectan acciones:  Medidas de incremento del gasto público en zonas de riesgo de desplazamiento, obras de infraestructura, presencia de clubes juveniles y unidades móviles del Instituto Colombiano de Bienestar Familiar y planes de emprendimiento y capacitación en artes y oficios por parte del SENA, que prevengan efectivamente dicho escenario de riesgo.</w:t>
      </w:r>
    </w:p>
    <w:p w:rsidR="00B0241A" w:rsidRPr="00501F3F" w:rsidRDefault="00B0241A" w:rsidP="00B0241A">
      <w:pPr>
        <w:jc w:val="both"/>
        <w:rPr>
          <w:rFonts w:ascii="Arial" w:hAnsi="Arial" w:cs="Arial"/>
          <w:sz w:val="24"/>
          <w:szCs w:val="24"/>
        </w:rPr>
      </w:pPr>
      <w:r w:rsidRPr="00501F3F">
        <w:rPr>
          <w:rFonts w:ascii="Arial" w:hAnsi="Arial" w:cs="Arial"/>
          <w:sz w:val="24"/>
          <w:szCs w:val="24"/>
        </w:rPr>
        <w:lastRenderedPageBreak/>
        <w:t xml:space="preserve">La estrategia de prevención y protección plantea el tema de protección de tierras que incluye realización de diagnóstico departamental sobre la situación de predios, campañas e implementación de la ruta de protección de bienes con la PSD y articulación del plan departamental de Minas con zonas en riesgo de desplazamiento o con retornos. </w:t>
      </w:r>
    </w:p>
    <w:p w:rsidR="00B0241A" w:rsidRPr="00501F3F" w:rsidRDefault="00B0241A" w:rsidP="00B0241A">
      <w:pPr>
        <w:jc w:val="both"/>
        <w:rPr>
          <w:rFonts w:ascii="Arial" w:hAnsi="Arial" w:cs="Arial"/>
          <w:sz w:val="24"/>
          <w:szCs w:val="24"/>
          <w:lang w:val="es-ES"/>
        </w:rPr>
      </w:pPr>
      <w:r w:rsidRPr="00501F3F">
        <w:rPr>
          <w:rFonts w:ascii="Arial" w:hAnsi="Arial" w:cs="Arial"/>
          <w:sz w:val="24"/>
          <w:szCs w:val="24"/>
        </w:rPr>
        <w:t xml:space="preserve">Estas acciones de protección de tierras se correlacionan  con el componente de verdad, justicia y reparación en  la  Identificación de tierras </w:t>
      </w:r>
      <w:r w:rsidRPr="00501F3F">
        <w:rPr>
          <w:rFonts w:ascii="Arial" w:hAnsi="Arial" w:cs="Arial"/>
          <w:sz w:val="24"/>
          <w:szCs w:val="24"/>
          <w:lang w:val="es-ES"/>
        </w:rPr>
        <w:t xml:space="preserve"> y territorios aptos  para la restitución</w:t>
      </w:r>
      <w:r w:rsidRPr="00501F3F">
        <w:rPr>
          <w:rFonts w:ascii="Arial" w:hAnsi="Arial" w:cs="Arial"/>
          <w:b/>
          <w:sz w:val="24"/>
          <w:szCs w:val="24"/>
          <w:lang w:val="es-ES"/>
        </w:rPr>
        <w:t xml:space="preserve"> y la a</w:t>
      </w:r>
      <w:r w:rsidRPr="00501F3F">
        <w:rPr>
          <w:rFonts w:ascii="Arial" w:hAnsi="Arial" w:cs="Arial"/>
          <w:sz w:val="24"/>
          <w:szCs w:val="24"/>
          <w:lang w:val="es-ES"/>
        </w:rPr>
        <w:t>rticulación con la entidades concernidas para la identificación  del  mapa de bienes baldíos, bienes en extinción de dominio,  bienes aptos para permuta, deslinde bienes de uso públicos, baldíos indebidamente ocupados.</w:t>
      </w:r>
    </w:p>
    <w:p w:rsidR="00B0241A" w:rsidRPr="00501F3F" w:rsidRDefault="00B0241A" w:rsidP="00B0241A">
      <w:pPr>
        <w:jc w:val="both"/>
        <w:rPr>
          <w:rFonts w:ascii="Arial" w:hAnsi="Arial" w:cs="Arial"/>
          <w:sz w:val="24"/>
          <w:szCs w:val="24"/>
        </w:rPr>
      </w:pPr>
      <w:r w:rsidRPr="00501F3F">
        <w:rPr>
          <w:rFonts w:ascii="Arial" w:hAnsi="Arial" w:cs="Arial"/>
          <w:sz w:val="24"/>
          <w:szCs w:val="24"/>
          <w:lang w:val="es-ES"/>
        </w:rPr>
        <w:t xml:space="preserve">Se implementaran Proyectos de promoción </w:t>
      </w:r>
      <w:r w:rsidRPr="00501F3F">
        <w:rPr>
          <w:rFonts w:ascii="Arial" w:hAnsi="Arial" w:cs="Arial"/>
          <w:sz w:val="24"/>
          <w:szCs w:val="24"/>
        </w:rPr>
        <w:t xml:space="preserve">y asesoría para la restitución </w:t>
      </w:r>
      <w:r w:rsidRPr="00501F3F">
        <w:rPr>
          <w:rFonts w:ascii="Arial" w:hAnsi="Arial" w:cs="Arial"/>
          <w:sz w:val="24"/>
          <w:szCs w:val="24"/>
          <w:lang w:val="es-ES"/>
        </w:rPr>
        <w:t>de bienes</w:t>
      </w:r>
      <w:r w:rsidRPr="00501F3F">
        <w:rPr>
          <w:rFonts w:ascii="Arial" w:hAnsi="Arial" w:cs="Arial"/>
          <w:b/>
          <w:sz w:val="24"/>
          <w:szCs w:val="24"/>
          <w:lang w:val="es-ES"/>
        </w:rPr>
        <w:t xml:space="preserve">, </w:t>
      </w:r>
      <w:r w:rsidRPr="00501F3F">
        <w:rPr>
          <w:rFonts w:ascii="Arial" w:hAnsi="Arial" w:cs="Arial"/>
          <w:sz w:val="24"/>
          <w:szCs w:val="24"/>
        </w:rPr>
        <w:t xml:space="preserve">ampliación de la oferta institucional </w:t>
      </w:r>
      <w:proofErr w:type="spellStart"/>
      <w:r w:rsidRPr="00501F3F">
        <w:rPr>
          <w:rFonts w:ascii="Arial" w:hAnsi="Arial" w:cs="Arial"/>
          <w:sz w:val="24"/>
          <w:szCs w:val="24"/>
        </w:rPr>
        <w:t>territorializada</w:t>
      </w:r>
      <w:proofErr w:type="spellEnd"/>
      <w:r w:rsidRPr="00501F3F">
        <w:rPr>
          <w:rFonts w:ascii="Arial" w:hAnsi="Arial" w:cs="Arial"/>
          <w:sz w:val="24"/>
          <w:szCs w:val="24"/>
        </w:rPr>
        <w:t xml:space="preserve"> para la asesoría y acompañamiento jurídico y administrativo a la PSD reclamante de bienes patrimoniales despojados, usurpados o abandonados forzadamente. Se diseñarán impresos didácticos sobre los derechos patrimoniales de la PSD y los escenarios y mecanismos para su restitución.</w:t>
      </w:r>
    </w:p>
    <w:p w:rsidR="00B0241A" w:rsidRPr="00501F3F" w:rsidRDefault="00B0241A" w:rsidP="00B0241A">
      <w:pPr>
        <w:jc w:val="both"/>
        <w:rPr>
          <w:rFonts w:ascii="Arial" w:hAnsi="Arial" w:cs="Arial"/>
          <w:sz w:val="24"/>
          <w:szCs w:val="24"/>
        </w:rPr>
      </w:pPr>
      <w:r w:rsidRPr="00501F3F">
        <w:rPr>
          <w:rFonts w:ascii="Arial" w:hAnsi="Arial" w:cs="Arial"/>
          <w:sz w:val="24"/>
          <w:szCs w:val="24"/>
        </w:rPr>
        <w:t xml:space="preserve"> El segundo  componente del PIU es </w:t>
      </w:r>
      <w:r w:rsidRPr="00501F3F">
        <w:rPr>
          <w:rFonts w:ascii="Arial" w:hAnsi="Arial" w:cs="Arial"/>
          <w:i/>
          <w:sz w:val="24"/>
          <w:szCs w:val="24"/>
        </w:rPr>
        <w:t>Atención Integral</w:t>
      </w:r>
      <w:r w:rsidRPr="00501F3F">
        <w:rPr>
          <w:rFonts w:ascii="Arial" w:hAnsi="Arial" w:cs="Arial"/>
          <w:sz w:val="24"/>
          <w:szCs w:val="24"/>
        </w:rPr>
        <w:t xml:space="preserve">, el cual busca la efectividad en el goce efectivo de derechos sociales, económicos y culturales de PSD, acciones con enfoque territorial y diferencial para la identificación plena y total de la PSD, mejorar y cumplir con las obligaciones del SNAIPD en cuanto a Atención Humanitaria de Emergencia. </w:t>
      </w:r>
    </w:p>
    <w:p w:rsidR="00B0241A" w:rsidRPr="00501F3F" w:rsidRDefault="00B0241A" w:rsidP="00B0241A">
      <w:pPr>
        <w:jc w:val="both"/>
        <w:rPr>
          <w:rFonts w:ascii="Arial" w:hAnsi="Arial" w:cs="Arial"/>
          <w:sz w:val="24"/>
          <w:szCs w:val="24"/>
        </w:rPr>
      </w:pPr>
      <w:r w:rsidRPr="00501F3F">
        <w:rPr>
          <w:rFonts w:ascii="Arial" w:hAnsi="Arial" w:cs="Arial"/>
          <w:sz w:val="24"/>
          <w:szCs w:val="24"/>
        </w:rPr>
        <w:t xml:space="preserve">Alimentos saludables en cantidad suficiente de manera permanente y oportuna son una de las líneas estratégicas del componente de Atención Integral que con  promoción de buenos hábitos alimenticios tiene por objetivo garantizar condiciones mínimas de supervivencia a la PSD. </w:t>
      </w:r>
    </w:p>
    <w:p w:rsidR="00B0241A" w:rsidRPr="00501F3F" w:rsidRDefault="00B0241A" w:rsidP="00B0241A">
      <w:pPr>
        <w:jc w:val="both"/>
        <w:rPr>
          <w:rFonts w:ascii="Arial" w:hAnsi="Arial" w:cs="Arial"/>
          <w:sz w:val="24"/>
          <w:szCs w:val="24"/>
        </w:rPr>
      </w:pPr>
      <w:r w:rsidRPr="00501F3F">
        <w:rPr>
          <w:rFonts w:ascii="Arial" w:hAnsi="Arial" w:cs="Arial"/>
          <w:sz w:val="24"/>
          <w:szCs w:val="24"/>
        </w:rPr>
        <w:t>El derecho a la Salud  de la PSD contempla acciones para una  adecuada promoción y divulgación de las rutas de acceso y procedimiento para el GED de la PSD en el Sistema General de Seguridad Social. Superación de barreras de acceso de la PSD al derecho a la salud y la atención integral  con acciones de prevención y promoción en temas como Infección Respiratoria Aguda (IRA), Enfermedades Diarreicas Agudas (EDA), salud sexual y reproductiva, vacunación, etc.</w:t>
      </w:r>
    </w:p>
    <w:p w:rsidR="00B0241A" w:rsidRPr="00501F3F" w:rsidRDefault="00B0241A" w:rsidP="00B0241A">
      <w:pPr>
        <w:jc w:val="both"/>
        <w:rPr>
          <w:rFonts w:ascii="Arial" w:hAnsi="Arial" w:cs="Arial"/>
          <w:sz w:val="24"/>
          <w:szCs w:val="24"/>
        </w:rPr>
      </w:pPr>
      <w:r w:rsidRPr="00501F3F">
        <w:rPr>
          <w:rFonts w:ascii="Arial" w:hAnsi="Arial" w:cs="Arial"/>
          <w:sz w:val="24"/>
          <w:szCs w:val="24"/>
        </w:rPr>
        <w:t xml:space="preserve">Uno de los temas  trasversales a toda la implementación del PIU es la atención sicosocial de los individuos y las comunidades víctimas del Desplazamiento Forzado, atención  necesaria y  requisito indispensable para el éxito de procesos </w:t>
      </w:r>
      <w:r w:rsidRPr="00501F3F">
        <w:rPr>
          <w:rFonts w:ascii="Arial" w:hAnsi="Arial" w:cs="Arial"/>
          <w:sz w:val="24"/>
          <w:szCs w:val="24"/>
        </w:rPr>
        <w:lastRenderedPageBreak/>
        <w:t xml:space="preserve">de reconciliación y de justicia transicional. La atención sicosocial plantea retos importantes al departamento e instituciones del  SNAIPD: Conformación de un equipo sicosocial para los Centros Regionales de Atención a Víctimas (CRAV), procesos de formación con enfoque sicosocial a funcionarios públicos  y OPD,  construcción de un modelo de atención sicosocial con enfoque territorial que tenga presente el género, la etnia, la edad  y la condición de discapacidad.  </w:t>
      </w:r>
    </w:p>
    <w:p w:rsidR="00B0241A" w:rsidRPr="00501F3F" w:rsidRDefault="00B0241A" w:rsidP="00B0241A">
      <w:pPr>
        <w:jc w:val="both"/>
        <w:rPr>
          <w:rFonts w:ascii="Arial" w:hAnsi="Arial" w:cs="Arial"/>
          <w:sz w:val="24"/>
          <w:szCs w:val="24"/>
        </w:rPr>
      </w:pPr>
      <w:r w:rsidRPr="00501F3F">
        <w:rPr>
          <w:rFonts w:ascii="Arial" w:hAnsi="Arial" w:cs="Arial"/>
          <w:sz w:val="24"/>
          <w:szCs w:val="24"/>
        </w:rPr>
        <w:t>La educación es un derecho fundamental para la formación de ciudadanos, desde el PIU se espera garantizar la educación básica y media gratuita a niños, niñas y adolescentes, cupos en programas flexibles de educación a jóvenes en situación y en riesgo de desplazamiento forzado; dotación de útiles, ayudas de transporte y alimentación. Se priorizaran la reconstrucción de escuelas en municipios con retornos.</w:t>
      </w:r>
    </w:p>
    <w:p w:rsidR="00B0241A" w:rsidRPr="00501F3F" w:rsidRDefault="00B0241A" w:rsidP="00B0241A">
      <w:pPr>
        <w:jc w:val="both"/>
        <w:rPr>
          <w:rFonts w:ascii="Arial" w:hAnsi="Arial" w:cs="Arial"/>
          <w:sz w:val="24"/>
          <w:szCs w:val="24"/>
        </w:rPr>
      </w:pPr>
      <w:r w:rsidRPr="00501F3F">
        <w:rPr>
          <w:rFonts w:ascii="Arial" w:hAnsi="Arial" w:cs="Arial"/>
          <w:sz w:val="24"/>
          <w:szCs w:val="24"/>
        </w:rPr>
        <w:t xml:space="preserve"> El departamento de Bolívar requiere emprender acciones transformadoras de realidades para la paz  y convivencia, se tiene como finalidad una educación pertinente y calificada para la PSD a través de un proceso de formación con el liderazgo de la gobernación de Bolívar, para empoderar a todos los docentes del departamento de los derechos de las víctimas y buscar su incorporación en los planes educativos institucionales. </w:t>
      </w:r>
    </w:p>
    <w:p w:rsidR="00B0241A" w:rsidRPr="00501F3F" w:rsidRDefault="00B0241A" w:rsidP="00B0241A">
      <w:pPr>
        <w:jc w:val="both"/>
        <w:rPr>
          <w:rFonts w:ascii="Arial" w:hAnsi="Arial" w:cs="Arial"/>
          <w:sz w:val="24"/>
          <w:szCs w:val="24"/>
        </w:rPr>
      </w:pPr>
      <w:r w:rsidRPr="00501F3F">
        <w:rPr>
          <w:rFonts w:ascii="Arial" w:hAnsi="Arial" w:cs="Arial"/>
          <w:sz w:val="24"/>
          <w:szCs w:val="24"/>
        </w:rPr>
        <w:t>La gestión  ante las instancias competentes para el acceso preferencial de la PSD a programas técnicos, tecnológicos y universitarios y  la importancia de la educación en la primera infancia tiene  especial consideración dentro del PIU.</w:t>
      </w:r>
    </w:p>
    <w:p w:rsidR="00B0241A" w:rsidRPr="00501F3F" w:rsidRDefault="00B0241A" w:rsidP="00B0241A">
      <w:pPr>
        <w:jc w:val="both"/>
        <w:rPr>
          <w:rFonts w:ascii="Arial" w:hAnsi="Arial" w:cs="Arial"/>
          <w:sz w:val="24"/>
          <w:szCs w:val="24"/>
        </w:rPr>
      </w:pPr>
      <w:r w:rsidRPr="00501F3F">
        <w:rPr>
          <w:rFonts w:ascii="Arial" w:hAnsi="Arial" w:cs="Arial"/>
          <w:sz w:val="24"/>
          <w:szCs w:val="24"/>
        </w:rPr>
        <w:t xml:space="preserve">La vivienda y acciones para su goce efectivo, plantean desafíos  interesantes de ejecución de la política pública de atención a población desplazada en el departamento de Bolívar; teniendo en cuenta  el rezago institucional del Estado colombiano para  cumplir con este derecho. </w:t>
      </w:r>
    </w:p>
    <w:p w:rsidR="00B0241A" w:rsidRPr="00501F3F" w:rsidRDefault="00B0241A" w:rsidP="00B0241A">
      <w:pPr>
        <w:jc w:val="both"/>
        <w:rPr>
          <w:rFonts w:ascii="Arial" w:hAnsi="Arial" w:cs="Arial"/>
          <w:sz w:val="24"/>
          <w:szCs w:val="24"/>
        </w:rPr>
      </w:pPr>
      <w:r w:rsidRPr="00501F3F">
        <w:rPr>
          <w:rFonts w:ascii="Arial" w:hAnsi="Arial" w:cs="Arial"/>
          <w:sz w:val="24"/>
          <w:szCs w:val="24"/>
        </w:rPr>
        <w:t xml:space="preserve">La vivienda para la población desplazada por la violencia en Bolívar conlleva acciones como titulación de predios de la PSD,  coordinación con autoridades locales y nacionales para la legalización masiva de predios, divulgación de ruta  y procedimiento para la legalización de predios en todo el departamento. </w:t>
      </w:r>
    </w:p>
    <w:p w:rsidR="00B0241A" w:rsidRPr="00501F3F" w:rsidRDefault="00B0241A" w:rsidP="00B0241A">
      <w:pPr>
        <w:jc w:val="both"/>
        <w:rPr>
          <w:rFonts w:ascii="Arial" w:hAnsi="Arial" w:cs="Arial"/>
          <w:sz w:val="24"/>
          <w:szCs w:val="24"/>
        </w:rPr>
      </w:pPr>
      <w:r w:rsidRPr="00501F3F">
        <w:rPr>
          <w:rFonts w:ascii="Arial" w:hAnsi="Arial" w:cs="Arial"/>
          <w:sz w:val="24"/>
          <w:szCs w:val="24"/>
        </w:rPr>
        <w:t xml:space="preserve">El PIU le apunta a una vivienda digna y  en condiciones adecuadas de habitabilidad, con un incremento significativo de la cobertura en soluciones de vivienda mediante alianzas interinstitucionales y en todos los niveles para garantizar el cierre financiero de los subsidios de vivienda del nivel nacional que se encuentre sin ser aplicados; teniendo en cuenta criterios básicos de priorización </w:t>
      </w:r>
      <w:r w:rsidRPr="00501F3F">
        <w:rPr>
          <w:rFonts w:ascii="Arial" w:hAnsi="Arial" w:cs="Arial"/>
          <w:sz w:val="24"/>
          <w:szCs w:val="24"/>
        </w:rPr>
        <w:lastRenderedPageBreak/>
        <w:t xml:space="preserve">como jefatura de hogar femenina, familias desplazadas con personas en situación de desplazamiento, grupos étnicos o familias con niños entre cero y cinco años. </w:t>
      </w:r>
    </w:p>
    <w:p w:rsidR="00B0241A" w:rsidRPr="00501F3F" w:rsidRDefault="00B0241A" w:rsidP="00B0241A">
      <w:pPr>
        <w:jc w:val="both"/>
        <w:rPr>
          <w:rFonts w:ascii="Arial" w:hAnsi="Arial" w:cs="Arial"/>
          <w:sz w:val="24"/>
          <w:szCs w:val="24"/>
        </w:rPr>
      </w:pPr>
      <w:r w:rsidRPr="00501F3F">
        <w:rPr>
          <w:rFonts w:ascii="Arial" w:hAnsi="Arial" w:cs="Arial"/>
          <w:sz w:val="24"/>
          <w:szCs w:val="24"/>
        </w:rPr>
        <w:t xml:space="preserve">Otro pilar de la </w:t>
      </w:r>
      <w:r w:rsidRPr="00501F3F">
        <w:rPr>
          <w:rFonts w:ascii="Arial" w:hAnsi="Arial" w:cs="Arial"/>
          <w:i/>
          <w:sz w:val="24"/>
          <w:szCs w:val="24"/>
        </w:rPr>
        <w:t>Atención Integral</w:t>
      </w:r>
      <w:r w:rsidRPr="00501F3F">
        <w:rPr>
          <w:rFonts w:ascii="Arial" w:hAnsi="Arial" w:cs="Arial"/>
          <w:sz w:val="24"/>
          <w:szCs w:val="24"/>
        </w:rPr>
        <w:t xml:space="preserve"> dentro del PIU es la generación de ingresos, necesarios al momento de conseguir un restablecimiento de derechos de la población desplazada y su incorporación definitiva a procesos de desarrollo comunitario que permitan sufragar sus necesidades básicas; trabajo y productividad con procesos acompañados de la promoción  de la oferta del SNAIPD, formulación y ejecución en proyectos productivos   y apoyo a  iniciativas  de emprendimiento de la PSD. </w:t>
      </w:r>
    </w:p>
    <w:p w:rsidR="00B0241A" w:rsidRPr="00501F3F" w:rsidRDefault="00B0241A" w:rsidP="00B0241A">
      <w:pPr>
        <w:jc w:val="both"/>
        <w:rPr>
          <w:rFonts w:ascii="Arial" w:hAnsi="Arial" w:cs="Arial"/>
          <w:sz w:val="24"/>
          <w:szCs w:val="24"/>
        </w:rPr>
      </w:pPr>
      <w:r w:rsidRPr="00501F3F">
        <w:rPr>
          <w:rFonts w:ascii="Arial" w:hAnsi="Arial" w:cs="Arial"/>
          <w:sz w:val="24"/>
          <w:szCs w:val="24"/>
        </w:rPr>
        <w:t xml:space="preserve">Finalmente el componente de </w:t>
      </w:r>
      <w:r w:rsidRPr="00501F3F">
        <w:rPr>
          <w:rFonts w:ascii="Arial" w:hAnsi="Arial" w:cs="Arial"/>
          <w:i/>
          <w:sz w:val="24"/>
          <w:szCs w:val="24"/>
        </w:rPr>
        <w:t>Atención</w:t>
      </w:r>
      <w:r w:rsidRPr="00501F3F">
        <w:rPr>
          <w:rFonts w:ascii="Arial" w:hAnsi="Arial" w:cs="Arial"/>
          <w:sz w:val="24"/>
          <w:szCs w:val="24"/>
        </w:rPr>
        <w:t xml:space="preserve"> Integral incluye como línea estratégica  procesos de retornos y reubicaciones de PSD, pero se entienden  trasversales a todo el PIU. El incremento de recursos financieros, la promoción y difusión de los principios mínimos de los retornos (seguridad, dignidad, voluntariedad y acompañamiento), la verificación e identificación de los procesos retornos realizados sin acompañamiento; son algunas de las acciones de intervención.</w:t>
      </w:r>
    </w:p>
    <w:p w:rsidR="00B0241A" w:rsidRPr="00501F3F" w:rsidRDefault="00B0241A" w:rsidP="00B0241A">
      <w:pPr>
        <w:jc w:val="both"/>
        <w:rPr>
          <w:rFonts w:ascii="Arial" w:hAnsi="Arial" w:cs="Arial"/>
          <w:sz w:val="24"/>
          <w:szCs w:val="24"/>
        </w:rPr>
      </w:pPr>
      <w:r w:rsidRPr="00501F3F">
        <w:rPr>
          <w:rFonts w:ascii="Arial" w:hAnsi="Arial" w:cs="Arial"/>
          <w:sz w:val="24"/>
          <w:szCs w:val="24"/>
        </w:rPr>
        <w:t xml:space="preserve">En </w:t>
      </w:r>
      <w:r w:rsidRPr="00501F3F">
        <w:rPr>
          <w:rFonts w:ascii="Arial" w:hAnsi="Arial" w:cs="Arial"/>
          <w:i/>
          <w:sz w:val="24"/>
          <w:szCs w:val="24"/>
        </w:rPr>
        <w:t>Verdad, Justicia y Reparación (VJR)</w:t>
      </w:r>
      <w:r w:rsidRPr="00501F3F">
        <w:rPr>
          <w:rFonts w:ascii="Arial" w:hAnsi="Arial" w:cs="Arial"/>
          <w:sz w:val="24"/>
          <w:szCs w:val="24"/>
        </w:rPr>
        <w:t xml:space="preserve"> se incorporan los principales lineamientos de la política nacional, especialmente aquellos aspectos que representan progresividad en el goce efectivo de derechos de las víctimas; es así como se  ampliará  la oferta institucional </w:t>
      </w:r>
      <w:proofErr w:type="spellStart"/>
      <w:r w:rsidRPr="00501F3F">
        <w:rPr>
          <w:rFonts w:ascii="Arial" w:hAnsi="Arial" w:cs="Arial"/>
          <w:sz w:val="24"/>
          <w:szCs w:val="24"/>
        </w:rPr>
        <w:t>territorializada</w:t>
      </w:r>
      <w:proofErr w:type="spellEnd"/>
      <w:r w:rsidRPr="00501F3F">
        <w:rPr>
          <w:rFonts w:ascii="Arial" w:hAnsi="Arial" w:cs="Arial"/>
          <w:sz w:val="24"/>
          <w:szCs w:val="24"/>
        </w:rPr>
        <w:t xml:space="preserve"> para la atención </w:t>
      </w:r>
      <w:proofErr w:type="spellStart"/>
      <w:r w:rsidRPr="00501F3F">
        <w:rPr>
          <w:rFonts w:ascii="Arial" w:hAnsi="Arial" w:cs="Arial"/>
          <w:sz w:val="24"/>
          <w:szCs w:val="24"/>
        </w:rPr>
        <w:t>sico</w:t>
      </w:r>
      <w:proofErr w:type="spellEnd"/>
      <w:r w:rsidRPr="00501F3F">
        <w:rPr>
          <w:rFonts w:ascii="Arial" w:hAnsi="Arial" w:cs="Arial"/>
          <w:sz w:val="24"/>
          <w:szCs w:val="24"/>
        </w:rPr>
        <w:t xml:space="preserve"> jurídica, y se diseñará un modelo de atención integral de los Centros Regionales de Atención a Víctimas, en el cual el departamento con el concurso de instancias nacionales y municipales atenderá territorialmente a las Víctimas del conflicto armado. </w:t>
      </w:r>
    </w:p>
    <w:p w:rsidR="00B0241A" w:rsidRPr="00501F3F" w:rsidRDefault="00B0241A" w:rsidP="00B0241A">
      <w:pPr>
        <w:jc w:val="both"/>
        <w:rPr>
          <w:rFonts w:ascii="Arial" w:hAnsi="Arial" w:cs="Arial"/>
          <w:sz w:val="24"/>
          <w:szCs w:val="24"/>
        </w:rPr>
      </w:pPr>
      <w:r w:rsidRPr="00501F3F">
        <w:rPr>
          <w:rFonts w:ascii="Arial" w:hAnsi="Arial" w:cs="Arial"/>
          <w:sz w:val="24"/>
          <w:szCs w:val="24"/>
        </w:rPr>
        <w:t>La representación judicial de las víctimas y el incremento de la oferta institucional de funcionarios para el efecto son parte de la necesaria articulación de las acciones entre el departamento y otras instancias territoriales.</w:t>
      </w:r>
    </w:p>
    <w:p w:rsidR="00B0241A" w:rsidRPr="00501F3F" w:rsidRDefault="00B0241A" w:rsidP="00B0241A">
      <w:pPr>
        <w:jc w:val="both"/>
        <w:rPr>
          <w:rFonts w:ascii="Arial" w:hAnsi="Arial" w:cs="Arial"/>
          <w:sz w:val="24"/>
          <w:szCs w:val="24"/>
        </w:rPr>
      </w:pPr>
      <w:r w:rsidRPr="00501F3F">
        <w:rPr>
          <w:rFonts w:ascii="Arial" w:hAnsi="Arial" w:cs="Arial"/>
          <w:sz w:val="24"/>
          <w:szCs w:val="24"/>
        </w:rPr>
        <w:t>La promoción y divulgación de los derechos de la victimas, el diseño de herramientas pedagógicas sobre mecanismos de reparación individual y colectiva, la formación y actualización permanente a víctimas y sus organizaciones en el marco normativo de los procedimientos para el acceso a la justicia, son objeto de intervención en el componente de Verdad, Justicia y Reparación del PIU.</w:t>
      </w:r>
    </w:p>
    <w:p w:rsidR="00B0241A" w:rsidRPr="00501F3F" w:rsidRDefault="00B0241A" w:rsidP="00B0241A">
      <w:pPr>
        <w:jc w:val="both"/>
        <w:rPr>
          <w:rFonts w:ascii="Arial" w:hAnsi="Arial" w:cs="Arial"/>
          <w:sz w:val="24"/>
          <w:szCs w:val="24"/>
        </w:rPr>
      </w:pPr>
      <w:r w:rsidRPr="00501F3F">
        <w:rPr>
          <w:rFonts w:ascii="Arial" w:hAnsi="Arial" w:cs="Arial"/>
          <w:sz w:val="24"/>
          <w:szCs w:val="24"/>
        </w:rPr>
        <w:t xml:space="preserve">Para que procesos de reconciliación y paz sean exitosos y perduren en el tiempo, la reconstrucción de la memoria histórica de los hechos que generaron los desplazamientos por la violencia, es requisito indispensable; el PIU impulsa la instalación del comité de memoria histórica de Bolívar de acuerdo al artículo 147 de la Ley 1448 de 2011,  la  publicación de un informe de memoria histórica con </w:t>
      </w:r>
      <w:r w:rsidRPr="00501F3F">
        <w:rPr>
          <w:rFonts w:ascii="Arial" w:hAnsi="Arial" w:cs="Arial"/>
          <w:sz w:val="24"/>
          <w:szCs w:val="24"/>
        </w:rPr>
        <w:lastRenderedPageBreak/>
        <w:t xml:space="preserve">inclusión de todos los </w:t>
      </w:r>
      <w:proofErr w:type="spellStart"/>
      <w:r w:rsidRPr="00501F3F">
        <w:rPr>
          <w:rFonts w:ascii="Arial" w:hAnsi="Arial" w:cs="Arial"/>
          <w:sz w:val="24"/>
          <w:szCs w:val="24"/>
        </w:rPr>
        <w:t>zodes</w:t>
      </w:r>
      <w:proofErr w:type="spellEnd"/>
      <w:r w:rsidRPr="00501F3F">
        <w:rPr>
          <w:rFonts w:ascii="Arial" w:hAnsi="Arial" w:cs="Arial"/>
          <w:sz w:val="24"/>
          <w:szCs w:val="24"/>
        </w:rPr>
        <w:t xml:space="preserve"> del departamento y la realización de un curso de reconstrucción de la memoria histórica.</w:t>
      </w:r>
    </w:p>
    <w:p w:rsidR="00B0241A" w:rsidRPr="00501F3F" w:rsidRDefault="00B0241A" w:rsidP="00B0241A">
      <w:pPr>
        <w:jc w:val="both"/>
        <w:rPr>
          <w:rFonts w:ascii="Arial" w:hAnsi="Arial" w:cs="Arial"/>
          <w:sz w:val="24"/>
          <w:szCs w:val="24"/>
        </w:rPr>
      </w:pPr>
      <w:r w:rsidRPr="00501F3F">
        <w:rPr>
          <w:rFonts w:ascii="Arial" w:hAnsi="Arial" w:cs="Arial"/>
          <w:sz w:val="24"/>
          <w:szCs w:val="24"/>
        </w:rPr>
        <w:t xml:space="preserve">La divulgación de la verdad histórica y judicial del  desplazamiento forzado en Bolívar, por medios institucionales, las sistematizaciones de las declaraciones judiciales con relación a hechos generadores del desplazamiento; son líneas de acción que ayudaran a la aplicación de una justicia transicional acorde con nuestro marco constitucional,  se concertarán con las comunidades y organizaciones actos de reconocimiento como actores democráticos y gestores de desarrollo. </w:t>
      </w:r>
    </w:p>
    <w:p w:rsidR="00B0241A" w:rsidRPr="00501F3F" w:rsidRDefault="00B0241A" w:rsidP="00B0241A">
      <w:pPr>
        <w:jc w:val="both"/>
        <w:rPr>
          <w:rFonts w:ascii="Arial" w:hAnsi="Arial" w:cs="Arial"/>
          <w:sz w:val="24"/>
          <w:szCs w:val="24"/>
        </w:rPr>
      </w:pPr>
      <w:r w:rsidRPr="00501F3F">
        <w:rPr>
          <w:rFonts w:ascii="Arial" w:hAnsi="Arial" w:cs="Arial"/>
          <w:sz w:val="24"/>
          <w:szCs w:val="24"/>
        </w:rPr>
        <w:t xml:space="preserve">El Plan Integral para atender a la PSD considera importante  la </w:t>
      </w:r>
      <w:proofErr w:type="spellStart"/>
      <w:r w:rsidRPr="00501F3F">
        <w:rPr>
          <w:rFonts w:ascii="Arial" w:hAnsi="Arial" w:cs="Arial"/>
          <w:sz w:val="24"/>
          <w:szCs w:val="24"/>
        </w:rPr>
        <w:t>territorialización</w:t>
      </w:r>
      <w:proofErr w:type="spellEnd"/>
      <w:r w:rsidRPr="00501F3F">
        <w:rPr>
          <w:rFonts w:ascii="Arial" w:hAnsi="Arial" w:cs="Arial"/>
          <w:sz w:val="24"/>
          <w:szCs w:val="24"/>
        </w:rPr>
        <w:t xml:space="preserve"> de acciones para el goce efectivo del derecho a la rehabilitación a través de atención psicosocial </w:t>
      </w:r>
      <w:proofErr w:type="spellStart"/>
      <w:r w:rsidRPr="00501F3F">
        <w:rPr>
          <w:rFonts w:ascii="Arial" w:hAnsi="Arial" w:cs="Arial"/>
          <w:sz w:val="24"/>
          <w:szCs w:val="24"/>
        </w:rPr>
        <w:t>restitutiva</w:t>
      </w:r>
      <w:proofErr w:type="spellEnd"/>
      <w:r w:rsidRPr="00501F3F">
        <w:rPr>
          <w:rFonts w:ascii="Arial" w:hAnsi="Arial" w:cs="Arial"/>
          <w:sz w:val="24"/>
          <w:szCs w:val="24"/>
        </w:rPr>
        <w:t xml:space="preserve"> y en clave de derechos, que posibilite la ampliación de la cobertura  y la creación de los Centros  Regionales de Atención a Víctimas para el acompañamiento y atención con enfoque interdisciplinar. </w:t>
      </w:r>
    </w:p>
    <w:p w:rsidR="00B0241A" w:rsidRPr="00501F3F" w:rsidRDefault="00B0241A" w:rsidP="00B0241A">
      <w:pPr>
        <w:jc w:val="both"/>
        <w:rPr>
          <w:rFonts w:ascii="Arial" w:hAnsi="Arial" w:cs="Arial"/>
          <w:sz w:val="24"/>
          <w:szCs w:val="24"/>
        </w:rPr>
      </w:pPr>
      <w:r w:rsidRPr="00501F3F">
        <w:rPr>
          <w:rFonts w:ascii="Arial" w:hAnsi="Arial" w:cs="Arial"/>
          <w:sz w:val="24"/>
          <w:szCs w:val="24"/>
        </w:rPr>
        <w:t>Los Centros Regionales de Atención a Víctimas  (CRAV) se convierten en una de las apuestas  ambiciosas, necesarias y urgentes para que un territorio tan extenso como el departamento de Bolívar, vea aplicado afectivamente el Plan Nacional y Departamental de Atención Integral a Víctimas del conflicto.</w:t>
      </w:r>
    </w:p>
    <w:p w:rsidR="00B0241A" w:rsidRPr="00501F3F" w:rsidRDefault="00B0241A" w:rsidP="00B0241A">
      <w:pPr>
        <w:jc w:val="both"/>
        <w:rPr>
          <w:rFonts w:ascii="Arial" w:hAnsi="Arial" w:cs="Arial"/>
          <w:sz w:val="24"/>
          <w:szCs w:val="24"/>
        </w:rPr>
      </w:pPr>
      <w:r w:rsidRPr="00501F3F">
        <w:rPr>
          <w:rFonts w:ascii="Arial" w:hAnsi="Arial" w:cs="Arial"/>
          <w:sz w:val="24"/>
          <w:szCs w:val="24"/>
        </w:rPr>
        <w:t xml:space="preserve"> Protocolos de atención psicosocial y siquiátrico con enfoque </w:t>
      </w:r>
      <w:proofErr w:type="spellStart"/>
      <w:r w:rsidRPr="00501F3F">
        <w:rPr>
          <w:rFonts w:ascii="Arial" w:hAnsi="Arial" w:cs="Arial"/>
          <w:sz w:val="24"/>
          <w:szCs w:val="24"/>
        </w:rPr>
        <w:t>restitutivo</w:t>
      </w:r>
      <w:proofErr w:type="spellEnd"/>
      <w:r w:rsidRPr="00501F3F">
        <w:rPr>
          <w:rFonts w:ascii="Arial" w:hAnsi="Arial" w:cs="Arial"/>
          <w:sz w:val="24"/>
          <w:szCs w:val="24"/>
        </w:rPr>
        <w:t xml:space="preserve">, diferencial y reparador para víctimas del DF, articulado a la estrategia territorial de atención en salud mental de la secretaria de salud de Bolívar. La </w:t>
      </w:r>
      <w:r w:rsidRPr="00501F3F">
        <w:rPr>
          <w:rFonts w:ascii="Arial" w:hAnsi="Arial" w:cs="Arial"/>
          <w:sz w:val="24"/>
          <w:szCs w:val="24"/>
          <w:lang w:val="es-ES"/>
        </w:rPr>
        <w:t xml:space="preserve">adopción  e implementación del enfoque de intervención psicosocial para formar, capacitar y actualizar a los actores y  organizaciones de PSD  en  el enfoque  de intervención psicosocial y la </w:t>
      </w:r>
      <w:r w:rsidRPr="00501F3F">
        <w:rPr>
          <w:rFonts w:ascii="Arial" w:hAnsi="Arial" w:cs="Arial"/>
          <w:sz w:val="24"/>
          <w:szCs w:val="24"/>
        </w:rPr>
        <w:t xml:space="preserve">incorporación en los planes, programas y modelos de atención el enfoque </w:t>
      </w:r>
      <w:r w:rsidRPr="00501F3F">
        <w:rPr>
          <w:rFonts w:ascii="Arial" w:hAnsi="Arial" w:cs="Arial"/>
          <w:sz w:val="24"/>
          <w:szCs w:val="24"/>
          <w:lang w:val="es-ES"/>
        </w:rPr>
        <w:t xml:space="preserve">intervención psicosocial, son todas acciones que resaltan </w:t>
      </w:r>
      <w:r w:rsidR="008665FE">
        <w:rPr>
          <w:rFonts w:ascii="Arial" w:hAnsi="Arial" w:cs="Arial"/>
          <w:sz w:val="24"/>
          <w:szCs w:val="24"/>
          <w:lang w:val="es-ES"/>
        </w:rPr>
        <w:t xml:space="preserve">su importancia y </w:t>
      </w:r>
      <w:r w:rsidRPr="00501F3F">
        <w:rPr>
          <w:rFonts w:ascii="Arial" w:hAnsi="Arial" w:cs="Arial"/>
          <w:sz w:val="24"/>
          <w:szCs w:val="24"/>
          <w:lang w:val="es-ES"/>
        </w:rPr>
        <w:t xml:space="preserve"> </w:t>
      </w:r>
      <w:proofErr w:type="spellStart"/>
      <w:r w:rsidRPr="00501F3F">
        <w:rPr>
          <w:rFonts w:ascii="Arial" w:hAnsi="Arial" w:cs="Arial"/>
          <w:sz w:val="24"/>
          <w:szCs w:val="24"/>
          <w:lang w:val="es-ES"/>
        </w:rPr>
        <w:t>trasversalidad</w:t>
      </w:r>
      <w:proofErr w:type="spellEnd"/>
      <w:r w:rsidR="008665FE">
        <w:rPr>
          <w:rFonts w:ascii="Arial" w:hAnsi="Arial" w:cs="Arial"/>
          <w:sz w:val="24"/>
          <w:szCs w:val="24"/>
          <w:lang w:val="es-ES"/>
        </w:rPr>
        <w:t xml:space="preserve"> en el PIU.</w:t>
      </w:r>
      <w:r w:rsidRPr="00501F3F">
        <w:rPr>
          <w:rFonts w:ascii="Arial" w:hAnsi="Arial" w:cs="Arial"/>
          <w:sz w:val="24"/>
          <w:szCs w:val="24"/>
          <w:lang w:val="es-ES"/>
        </w:rPr>
        <w:t xml:space="preserve"> </w:t>
      </w:r>
    </w:p>
    <w:p w:rsidR="00B0241A" w:rsidRPr="00501F3F" w:rsidRDefault="00B0241A" w:rsidP="00B0241A">
      <w:pPr>
        <w:jc w:val="both"/>
        <w:rPr>
          <w:rFonts w:ascii="Arial" w:eastAsia="Calibri" w:hAnsi="Arial" w:cs="Arial"/>
          <w:sz w:val="24"/>
          <w:szCs w:val="24"/>
          <w:lang w:val="es-ES"/>
        </w:rPr>
      </w:pPr>
      <w:r w:rsidRPr="00501F3F">
        <w:rPr>
          <w:rFonts w:ascii="Arial" w:eastAsia="Calibri" w:hAnsi="Arial" w:cs="Arial"/>
          <w:sz w:val="24"/>
          <w:szCs w:val="24"/>
          <w:lang w:val="es-ES"/>
        </w:rPr>
        <w:t>El apoyo y acompañamiento para el acceso a tierras y territorios de la PSD es un reto prioritario que deberá coordinarse con la política pública nacional de restitución de tierras, abriendo posibilidades reales para la formulación e  implementación de proyectos para el acceso a subsidios del INCODER, acompañando  iniciativas de grupos especiales. La Zonas de Reserva Campesina tendrán acompañamiento técnico requerido.</w:t>
      </w:r>
    </w:p>
    <w:p w:rsidR="00B0241A" w:rsidRPr="00501F3F" w:rsidRDefault="00B0241A" w:rsidP="00B0241A">
      <w:pPr>
        <w:spacing w:after="0" w:line="240" w:lineRule="auto"/>
        <w:jc w:val="both"/>
        <w:rPr>
          <w:rFonts w:ascii="Arial" w:eastAsia="Calibri" w:hAnsi="Arial" w:cs="Arial"/>
          <w:sz w:val="24"/>
          <w:szCs w:val="24"/>
          <w:lang w:val="es-ES"/>
        </w:rPr>
      </w:pPr>
      <w:r w:rsidRPr="00501F3F">
        <w:rPr>
          <w:rFonts w:ascii="Arial" w:eastAsia="Calibri" w:hAnsi="Arial" w:cs="Arial"/>
          <w:sz w:val="24"/>
          <w:szCs w:val="24"/>
          <w:lang w:val="es-ES"/>
        </w:rPr>
        <w:t xml:space="preserve">En Seguridad y convivencia  se coordinará con el plan departamental en la materia, protección a defensores de derechos humanos, desarticulación, desmovilización y reinserción de los grupos armados organizados al margen de la ley son objetivos que se integran desde el componente de verdad, justicia y </w:t>
      </w:r>
      <w:r w:rsidRPr="00501F3F">
        <w:rPr>
          <w:rFonts w:ascii="Arial" w:eastAsia="Calibri" w:hAnsi="Arial" w:cs="Arial"/>
          <w:sz w:val="24"/>
          <w:szCs w:val="24"/>
          <w:lang w:val="es-ES"/>
        </w:rPr>
        <w:lastRenderedPageBreak/>
        <w:t>reparación con mecanismos de promoción de solución alternativa de conflictos y el fortalecimiento del Sistema de Alertas Tempranas.</w:t>
      </w:r>
    </w:p>
    <w:p w:rsidR="00B0241A" w:rsidRPr="00501F3F" w:rsidRDefault="00B0241A" w:rsidP="00B0241A">
      <w:pPr>
        <w:spacing w:after="0" w:line="240" w:lineRule="auto"/>
        <w:rPr>
          <w:rFonts w:ascii="Arial" w:eastAsia="Calibri" w:hAnsi="Arial" w:cs="Arial"/>
          <w:b/>
          <w:sz w:val="24"/>
          <w:szCs w:val="24"/>
          <w:lang w:val="es-ES"/>
        </w:rPr>
      </w:pPr>
    </w:p>
    <w:p w:rsidR="00B0241A" w:rsidRPr="00501F3F" w:rsidRDefault="00B0241A" w:rsidP="00B0241A">
      <w:pPr>
        <w:spacing w:after="0" w:line="240" w:lineRule="auto"/>
        <w:jc w:val="both"/>
        <w:rPr>
          <w:rFonts w:ascii="Arial" w:eastAsia="Calibri" w:hAnsi="Arial" w:cs="Arial"/>
          <w:sz w:val="24"/>
          <w:szCs w:val="24"/>
          <w:lang w:val="es-ES"/>
        </w:rPr>
      </w:pPr>
      <w:r w:rsidRPr="00501F3F">
        <w:rPr>
          <w:rFonts w:ascii="Arial" w:eastAsia="Calibri" w:hAnsi="Arial" w:cs="Arial"/>
          <w:sz w:val="24"/>
          <w:szCs w:val="24"/>
          <w:lang w:val="es-ES"/>
        </w:rPr>
        <w:t xml:space="preserve">En garantías de no repetición  buscamos  prevenir la </w:t>
      </w:r>
      <w:proofErr w:type="spellStart"/>
      <w:r w:rsidRPr="00501F3F">
        <w:rPr>
          <w:rFonts w:ascii="Arial" w:eastAsia="Calibri" w:hAnsi="Arial" w:cs="Arial"/>
          <w:sz w:val="24"/>
          <w:szCs w:val="24"/>
          <w:lang w:val="es-ES"/>
        </w:rPr>
        <w:t>revictimización</w:t>
      </w:r>
      <w:proofErr w:type="spellEnd"/>
      <w:r w:rsidRPr="00501F3F">
        <w:rPr>
          <w:rFonts w:ascii="Arial" w:eastAsia="Calibri" w:hAnsi="Arial" w:cs="Arial"/>
          <w:sz w:val="24"/>
          <w:szCs w:val="24"/>
          <w:lang w:val="es-ES"/>
        </w:rPr>
        <w:t xml:space="preserve"> de la PSD, mediante la </w:t>
      </w:r>
      <w:r w:rsidRPr="00501F3F">
        <w:rPr>
          <w:rFonts w:ascii="Arial" w:hAnsi="Arial" w:cs="Arial"/>
          <w:sz w:val="24"/>
          <w:szCs w:val="24"/>
          <w:lang w:val="es-ES"/>
        </w:rPr>
        <w:t>divulgación de las  sanciones disciplinarias contenidas en la Ley 1448 de 2011, la formación  y actualización en DDHH y DIH y derechos de  las víctimas a la totalidad de funcionarios (as)  concernidos  e integrantes de la Mesa de Participación Efectiva</w:t>
      </w:r>
      <w:r w:rsidRPr="00501F3F">
        <w:rPr>
          <w:rFonts w:ascii="Arial" w:eastAsia="Calibri" w:hAnsi="Arial" w:cs="Arial"/>
          <w:sz w:val="24"/>
          <w:szCs w:val="24"/>
          <w:lang w:val="es-ES"/>
        </w:rPr>
        <w:t xml:space="preserve"> y las organizaciones acompañantes.</w:t>
      </w:r>
    </w:p>
    <w:p w:rsidR="00B0241A" w:rsidRPr="00501F3F" w:rsidRDefault="00B0241A" w:rsidP="00B0241A">
      <w:pPr>
        <w:spacing w:after="0" w:line="240" w:lineRule="auto"/>
        <w:rPr>
          <w:rFonts w:ascii="Arial" w:hAnsi="Arial" w:cs="Arial"/>
          <w:sz w:val="24"/>
          <w:szCs w:val="24"/>
          <w:lang w:val="es-ES"/>
        </w:rPr>
      </w:pPr>
    </w:p>
    <w:p w:rsidR="00B0241A" w:rsidRPr="00501F3F" w:rsidRDefault="00B0241A" w:rsidP="00B0241A">
      <w:pPr>
        <w:autoSpaceDE w:val="0"/>
        <w:autoSpaceDN w:val="0"/>
        <w:adjustRightInd w:val="0"/>
        <w:spacing w:after="0" w:line="240" w:lineRule="auto"/>
        <w:jc w:val="both"/>
        <w:rPr>
          <w:rFonts w:ascii="Arial" w:hAnsi="Arial" w:cs="Arial"/>
          <w:sz w:val="24"/>
          <w:szCs w:val="24"/>
        </w:rPr>
      </w:pPr>
      <w:r w:rsidRPr="00501F3F">
        <w:rPr>
          <w:rFonts w:ascii="Arial" w:hAnsi="Arial" w:cs="Arial"/>
          <w:sz w:val="24"/>
          <w:szCs w:val="24"/>
        </w:rPr>
        <w:t xml:space="preserve">Para hacer efectivo el derechos a la  indemnización de las víctimas del delito de desplazamiento se ampliara la  oferta institucional </w:t>
      </w:r>
      <w:proofErr w:type="spellStart"/>
      <w:r w:rsidRPr="00501F3F">
        <w:rPr>
          <w:rFonts w:ascii="Arial" w:hAnsi="Arial" w:cs="Arial"/>
          <w:sz w:val="24"/>
          <w:szCs w:val="24"/>
        </w:rPr>
        <w:t>territorializada</w:t>
      </w:r>
      <w:proofErr w:type="spellEnd"/>
      <w:r w:rsidRPr="00501F3F">
        <w:rPr>
          <w:rFonts w:ascii="Arial" w:hAnsi="Arial" w:cs="Arial"/>
          <w:sz w:val="24"/>
          <w:szCs w:val="24"/>
        </w:rPr>
        <w:t xml:space="preserve"> para la asesoría y acompañamiento jurídico y administrativo a la PSD reclamante de indemnización complementada con la implementación del  Centro Regional de Atención a Víctimas del Conflicto Armado – CRAV, para el acompañamiento jurídico a la PSD con un enfoque Territorial,  interdisciplinar y de derechos.</w:t>
      </w:r>
    </w:p>
    <w:p w:rsidR="00B0241A" w:rsidRPr="00501F3F" w:rsidRDefault="00B0241A" w:rsidP="00B0241A">
      <w:pPr>
        <w:autoSpaceDE w:val="0"/>
        <w:autoSpaceDN w:val="0"/>
        <w:adjustRightInd w:val="0"/>
        <w:spacing w:after="0" w:line="240" w:lineRule="auto"/>
        <w:jc w:val="both"/>
        <w:rPr>
          <w:rFonts w:ascii="Arial" w:hAnsi="Arial" w:cs="Arial"/>
          <w:sz w:val="24"/>
          <w:szCs w:val="24"/>
        </w:rPr>
      </w:pPr>
    </w:p>
    <w:p w:rsidR="00B0241A" w:rsidRPr="00501F3F" w:rsidRDefault="00B0241A" w:rsidP="00B0241A">
      <w:pPr>
        <w:autoSpaceDE w:val="0"/>
        <w:autoSpaceDN w:val="0"/>
        <w:adjustRightInd w:val="0"/>
        <w:spacing w:after="0" w:line="240" w:lineRule="auto"/>
        <w:jc w:val="both"/>
        <w:rPr>
          <w:rFonts w:ascii="Arial" w:hAnsi="Arial" w:cs="Arial"/>
          <w:sz w:val="24"/>
          <w:szCs w:val="24"/>
        </w:rPr>
      </w:pPr>
      <w:r w:rsidRPr="00501F3F">
        <w:rPr>
          <w:rFonts w:ascii="Arial" w:hAnsi="Arial" w:cs="Arial"/>
          <w:sz w:val="24"/>
          <w:szCs w:val="24"/>
        </w:rPr>
        <w:t>El derecho a la participación efectiva de la población en situación de desplazamiento, hace parte del último componente del PIU, Se contemplan  acciones de de formación, capacitación y actualización a PSD y de  acompañamiento al  fortalecimiento de la mesa departamental de participación de OPD.</w:t>
      </w:r>
    </w:p>
    <w:p w:rsidR="00B0241A" w:rsidRPr="00501F3F" w:rsidRDefault="00B0241A" w:rsidP="00B0241A">
      <w:pPr>
        <w:autoSpaceDE w:val="0"/>
        <w:autoSpaceDN w:val="0"/>
        <w:adjustRightInd w:val="0"/>
        <w:spacing w:after="0" w:line="240" w:lineRule="auto"/>
        <w:jc w:val="both"/>
        <w:rPr>
          <w:rFonts w:ascii="Arial" w:hAnsi="Arial" w:cs="Arial"/>
          <w:sz w:val="24"/>
          <w:szCs w:val="24"/>
        </w:rPr>
      </w:pPr>
    </w:p>
    <w:p w:rsidR="0019163A" w:rsidRPr="00501F3F" w:rsidRDefault="0019163A" w:rsidP="0019163A">
      <w:pPr>
        <w:spacing w:line="360" w:lineRule="auto"/>
        <w:jc w:val="center"/>
        <w:rPr>
          <w:rFonts w:ascii="Arial" w:hAnsi="Arial" w:cs="Arial"/>
          <w:b/>
          <w:sz w:val="24"/>
          <w:szCs w:val="24"/>
        </w:rPr>
      </w:pPr>
      <w:r w:rsidRPr="00501F3F">
        <w:rPr>
          <w:rFonts w:ascii="Arial" w:hAnsi="Arial" w:cs="Arial"/>
          <w:b/>
          <w:sz w:val="24"/>
          <w:szCs w:val="24"/>
        </w:rPr>
        <w:t>CRITERIOS ORIENTADORES</w:t>
      </w:r>
    </w:p>
    <w:p w:rsidR="0019163A" w:rsidRPr="00501F3F" w:rsidRDefault="0019163A" w:rsidP="0019163A">
      <w:pPr>
        <w:spacing w:line="360" w:lineRule="auto"/>
        <w:jc w:val="both"/>
        <w:rPr>
          <w:rFonts w:ascii="Arial" w:hAnsi="Arial" w:cs="Arial"/>
          <w:sz w:val="24"/>
          <w:szCs w:val="24"/>
        </w:rPr>
      </w:pPr>
      <w:r w:rsidRPr="00501F3F">
        <w:rPr>
          <w:rFonts w:ascii="Arial" w:hAnsi="Arial" w:cs="Arial"/>
          <w:sz w:val="24"/>
          <w:szCs w:val="24"/>
          <w:u w:val="single"/>
        </w:rPr>
        <w:t>DIGNIDAD Y ENFOQUE HUMANITARIO</w:t>
      </w:r>
      <w:r w:rsidRPr="00501F3F">
        <w:rPr>
          <w:rFonts w:ascii="Arial" w:hAnsi="Arial" w:cs="Arial"/>
          <w:sz w:val="24"/>
          <w:szCs w:val="24"/>
        </w:rPr>
        <w:t>: La atención a las víctimas del conflicto armado se brindara de manera solidaria y en atención a las necesidades de riesgo o grado de vulnerabilidad de los afectados, con el fin de brindar soporte humanitario, trato respetuoso e imparcial, asegurando condiciones de dignidad integridad física, psicológica y moral de la familia.</w:t>
      </w:r>
    </w:p>
    <w:p w:rsidR="0019163A" w:rsidRPr="00501F3F" w:rsidRDefault="0019163A" w:rsidP="0019163A">
      <w:pPr>
        <w:spacing w:line="360" w:lineRule="auto"/>
        <w:jc w:val="both"/>
        <w:rPr>
          <w:rFonts w:ascii="Arial" w:hAnsi="Arial" w:cs="Arial"/>
          <w:sz w:val="24"/>
          <w:szCs w:val="24"/>
        </w:rPr>
      </w:pPr>
      <w:r w:rsidRPr="00501F3F">
        <w:rPr>
          <w:rFonts w:ascii="Arial" w:hAnsi="Arial" w:cs="Arial"/>
          <w:sz w:val="24"/>
          <w:szCs w:val="24"/>
        </w:rPr>
        <w:t xml:space="preserve"> La población en situación de desplazamiento será reconocida como víctima de un delito y sujetos de derechos con dignidad y participarán el todo el proceso de ejecución del PIU. </w:t>
      </w:r>
    </w:p>
    <w:p w:rsidR="0019163A" w:rsidRPr="00501F3F" w:rsidRDefault="0019163A" w:rsidP="0019163A">
      <w:pPr>
        <w:spacing w:line="360" w:lineRule="auto"/>
        <w:jc w:val="both"/>
        <w:rPr>
          <w:rFonts w:ascii="Arial" w:hAnsi="Arial" w:cs="Arial"/>
          <w:sz w:val="24"/>
          <w:szCs w:val="24"/>
        </w:rPr>
      </w:pPr>
      <w:r w:rsidRPr="00501F3F">
        <w:rPr>
          <w:rFonts w:ascii="Arial" w:hAnsi="Arial" w:cs="Arial"/>
          <w:sz w:val="24"/>
          <w:szCs w:val="24"/>
          <w:u w:val="single"/>
        </w:rPr>
        <w:t>ENFOQUE DE DESARROLLO HUMANO Y SEGURIDAD HUMANA</w:t>
      </w:r>
      <w:r w:rsidRPr="00501F3F">
        <w:rPr>
          <w:rFonts w:ascii="Arial" w:hAnsi="Arial" w:cs="Arial"/>
          <w:sz w:val="24"/>
          <w:szCs w:val="24"/>
        </w:rPr>
        <w:t>: El Departamento de Bolívar siguiendo el enfoque de acción sin daño, propenderá por generar contextos culturales, socio-económicos seguros en los cuales la PSD pueda potenciar sus capacidades, con lo cual se reducirá la vulnerabilidad frente a los riesgos derivados del conflicto armado.</w:t>
      </w:r>
    </w:p>
    <w:p w:rsidR="0019163A" w:rsidRPr="00501F3F" w:rsidRDefault="0019163A" w:rsidP="0019163A">
      <w:pPr>
        <w:spacing w:line="360" w:lineRule="auto"/>
        <w:jc w:val="both"/>
        <w:rPr>
          <w:rFonts w:ascii="Arial" w:hAnsi="Arial" w:cs="Arial"/>
          <w:sz w:val="24"/>
          <w:szCs w:val="24"/>
        </w:rPr>
      </w:pPr>
      <w:r w:rsidRPr="00501F3F">
        <w:rPr>
          <w:rFonts w:ascii="Arial" w:hAnsi="Arial" w:cs="Arial"/>
          <w:sz w:val="24"/>
          <w:szCs w:val="24"/>
          <w:u w:val="single"/>
        </w:rPr>
        <w:lastRenderedPageBreak/>
        <w:t>INFORMACIÓN COMPARTIDA Y ARMONIZADA</w:t>
      </w:r>
      <w:r w:rsidRPr="00501F3F">
        <w:rPr>
          <w:rFonts w:ascii="Arial" w:hAnsi="Arial" w:cs="Arial"/>
          <w:sz w:val="24"/>
          <w:szCs w:val="24"/>
        </w:rPr>
        <w:t>: Las entidades del Departamento deberán compartir la información necesaria para la prevención de las violaciones de derecho humanos e infracciones del derechos internacional humanitario, la protección y las garantías de no repetición, de manera armónica y coordinada.</w:t>
      </w:r>
    </w:p>
    <w:p w:rsidR="0019163A" w:rsidRPr="00501F3F" w:rsidRDefault="0019163A" w:rsidP="0019163A">
      <w:pPr>
        <w:spacing w:line="360" w:lineRule="auto"/>
        <w:jc w:val="both"/>
        <w:rPr>
          <w:rFonts w:ascii="Arial" w:hAnsi="Arial" w:cs="Arial"/>
          <w:sz w:val="24"/>
          <w:szCs w:val="24"/>
        </w:rPr>
      </w:pPr>
      <w:r w:rsidRPr="00501F3F">
        <w:rPr>
          <w:rFonts w:ascii="Arial" w:hAnsi="Arial" w:cs="Arial"/>
          <w:sz w:val="24"/>
          <w:szCs w:val="24"/>
          <w:u w:val="single"/>
        </w:rPr>
        <w:t>CORRESPONSABILIDAD</w:t>
      </w:r>
      <w:r w:rsidRPr="00501F3F">
        <w:rPr>
          <w:rFonts w:ascii="Arial" w:hAnsi="Arial" w:cs="Arial"/>
          <w:sz w:val="24"/>
          <w:szCs w:val="24"/>
        </w:rPr>
        <w:t>: Todas las entidades estatales, tanto del nivel nacional como del territorial, tiene la responsabilidad prevenir, asistir, atender y reparar integralmente a las víctimas del conflicto armado interno, conforme a sus competencias y responsabilidades. El principio de corresponsabilidad debe ejecutarse teniendo en cuenta el interés general de la nación y la autonomía territorial.</w:t>
      </w:r>
    </w:p>
    <w:p w:rsidR="0019163A" w:rsidRPr="00501F3F" w:rsidRDefault="0019163A" w:rsidP="0019163A">
      <w:pPr>
        <w:spacing w:line="360" w:lineRule="auto"/>
        <w:jc w:val="both"/>
        <w:rPr>
          <w:rFonts w:ascii="Arial" w:hAnsi="Arial" w:cs="Arial"/>
          <w:sz w:val="24"/>
          <w:szCs w:val="24"/>
        </w:rPr>
      </w:pPr>
      <w:r w:rsidRPr="00501F3F">
        <w:rPr>
          <w:rFonts w:ascii="Arial" w:hAnsi="Arial" w:cs="Arial"/>
          <w:sz w:val="24"/>
          <w:szCs w:val="24"/>
          <w:u w:val="single"/>
        </w:rPr>
        <w:t>COORDINACIÓN</w:t>
      </w:r>
      <w:r w:rsidRPr="00501F3F">
        <w:rPr>
          <w:rFonts w:ascii="Arial" w:hAnsi="Arial" w:cs="Arial"/>
          <w:sz w:val="24"/>
          <w:szCs w:val="24"/>
        </w:rPr>
        <w:t xml:space="preserve">: Las entidades nacionales y territoriales deben ponerse de acuerdo para realizar los fines del Estado y en particular, para garantizar el goce efectivo de los derechos de las víctimas del conflicto armado interno. </w:t>
      </w:r>
    </w:p>
    <w:p w:rsidR="0019163A" w:rsidRPr="00501F3F" w:rsidRDefault="0019163A" w:rsidP="0019163A">
      <w:pPr>
        <w:spacing w:line="360" w:lineRule="auto"/>
        <w:jc w:val="both"/>
        <w:rPr>
          <w:rFonts w:ascii="Arial" w:hAnsi="Arial" w:cs="Arial"/>
          <w:sz w:val="24"/>
          <w:szCs w:val="24"/>
        </w:rPr>
      </w:pPr>
      <w:r w:rsidRPr="00501F3F">
        <w:rPr>
          <w:rFonts w:ascii="Arial" w:hAnsi="Arial" w:cs="Arial"/>
          <w:sz w:val="24"/>
          <w:szCs w:val="24"/>
          <w:u w:val="single"/>
        </w:rPr>
        <w:t>CONCURRENCIA</w:t>
      </w:r>
      <w:r w:rsidRPr="00501F3F">
        <w:rPr>
          <w:rFonts w:ascii="Arial" w:hAnsi="Arial" w:cs="Arial"/>
          <w:sz w:val="24"/>
          <w:szCs w:val="24"/>
        </w:rPr>
        <w:t>: Las entidades nacionales y territoriales deben realizar oportunamente acciones conjuntas, en busca de un objetivo común. Las entidades involucradas ejercerán acciones de manera conjunta, respetando el ámbito de competencias propio y el ámbito de competencias de las demás.</w:t>
      </w:r>
    </w:p>
    <w:p w:rsidR="0019163A" w:rsidRPr="00501F3F" w:rsidRDefault="0019163A" w:rsidP="0019163A">
      <w:pPr>
        <w:spacing w:line="360" w:lineRule="auto"/>
        <w:jc w:val="both"/>
        <w:rPr>
          <w:rFonts w:ascii="Arial" w:hAnsi="Arial" w:cs="Arial"/>
          <w:sz w:val="24"/>
          <w:szCs w:val="24"/>
        </w:rPr>
      </w:pPr>
      <w:r w:rsidRPr="00501F3F">
        <w:rPr>
          <w:rFonts w:ascii="Arial" w:hAnsi="Arial" w:cs="Arial"/>
          <w:sz w:val="24"/>
          <w:szCs w:val="24"/>
          <w:u w:val="single"/>
        </w:rPr>
        <w:t>COMPLEMENTARIEDAD:</w:t>
      </w:r>
      <w:r w:rsidRPr="00501F3F">
        <w:rPr>
          <w:rFonts w:ascii="Arial" w:hAnsi="Arial" w:cs="Arial"/>
          <w:sz w:val="24"/>
          <w:szCs w:val="24"/>
        </w:rPr>
        <w:t xml:space="preserve"> Para perfeccionar la prestación de los servicios a su cargo y el desarrollo de proyectos regionales, las entidades  territoriales podrán utilizar mecanismos de asociación, cofinanciación y convenios.</w:t>
      </w:r>
    </w:p>
    <w:p w:rsidR="0019163A" w:rsidRPr="00501F3F" w:rsidRDefault="0019163A" w:rsidP="0019163A">
      <w:pPr>
        <w:spacing w:line="360" w:lineRule="auto"/>
        <w:jc w:val="both"/>
        <w:rPr>
          <w:rFonts w:ascii="Arial" w:hAnsi="Arial" w:cs="Arial"/>
          <w:sz w:val="24"/>
          <w:szCs w:val="24"/>
        </w:rPr>
      </w:pPr>
      <w:r w:rsidRPr="00501F3F">
        <w:rPr>
          <w:rFonts w:ascii="Arial" w:hAnsi="Arial" w:cs="Arial"/>
          <w:sz w:val="24"/>
          <w:szCs w:val="24"/>
          <w:u w:val="single"/>
        </w:rPr>
        <w:t>SUBSIDIARIEDAD</w:t>
      </w:r>
      <w:r w:rsidRPr="00501F3F">
        <w:rPr>
          <w:rFonts w:ascii="Arial" w:hAnsi="Arial" w:cs="Arial"/>
          <w:sz w:val="24"/>
          <w:szCs w:val="24"/>
        </w:rPr>
        <w:t xml:space="preserve">. La nación, las entidades territoriales y los esquemas de integración territorial, apoyarán de forma parcial y transitoria en el ejercicio de sus competencias, a las entidades estatales de menor categoría fiscal, desarrollo económico y social, que se encuentren en su ámbito territorial, cuando se demuestre su incapacidad de ejercer eficiente y eficazmente ciertas competencias y responsabilidades. El ejercicio de este principio estará sujeto al seguimiento y a la evaluación de las entidades nacionales rectoras de la materia. </w:t>
      </w:r>
    </w:p>
    <w:p w:rsidR="00EC12DD" w:rsidRPr="00501F3F" w:rsidRDefault="00EC12DD" w:rsidP="0019163A">
      <w:pPr>
        <w:spacing w:line="360" w:lineRule="auto"/>
        <w:jc w:val="both"/>
        <w:rPr>
          <w:rFonts w:ascii="Arial" w:hAnsi="Arial" w:cs="Arial"/>
          <w:sz w:val="24"/>
          <w:szCs w:val="24"/>
        </w:rPr>
      </w:pPr>
      <w:r w:rsidRPr="00501F3F">
        <w:rPr>
          <w:rFonts w:ascii="Arial" w:hAnsi="Arial" w:cs="Arial"/>
          <w:sz w:val="24"/>
          <w:szCs w:val="24"/>
          <w:u w:val="single"/>
        </w:rPr>
        <w:lastRenderedPageBreak/>
        <w:t>PREVENCIÓN,</w:t>
      </w:r>
      <w:r w:rsidR="0019163A" w:rsidRPr="00501F3F">
        <w:rPr>
          <w:rFonts w:ascii="Arial" w:hAnsi="Arial" w:cs="Arial"/>
          <w:sz w:val="24"/>
          <w:szCs w:val="24"/>
          <w:u w:val="single"/>
        </w:rPr>
        <w:t xml:space="preserve"> PROTECCIÓN</w:t>
      </w:r>
      <w:r w:rsidRPr="00501F3F">
        <w:rPr>
          <w:rFonts w:ascii="Arial" w:hAnsi="Arial" w:cs="Arial"/>
          <w:sz w:val="24"/>
          <w:szCs w:val="24"/>
          <w:u w:val="single"/>
        </w:rPr>
        <w:t xml:space="preserve"> Y GARANTÍAS DE NO REPETICIÓN</w:t>
      </w:r>
      <w:r w:rsidR="0019163A" w:rsidRPr="00501F3F">
        <w:rPr>
          <w:rFonts w:ascii="Arial" w:hAnsi="Arial" w:cs="Arial"/>
          <w:sz w:val="24"/>
          <w:szCs w:val="24"/>
          <w:u w:val="single"/>
        </w:rPr>
        <w:t xml:space="preserve">: </w:t>
      </w:r>
      <w:r w:rsidR="0019163A" w:rsidRPr="00501F3F">
        <w:rPr>
          <w:rFonts w:ascii="Arial" w:hAnsi="Arial" w:cs="Arial"/>
          <w:sz w:val="24"/>
          <w:szCs w:val="24"/>
        </w:rPr>
        <w:t xml:space="preserve">Es una obligación de carácter constitucional, mediante la cual el departamento como ente coordinador de la política pública se compromete a una plena observancia de los derechos humanos, a promover su respeto, protección y garantía, de todos los bolivarenses. </w:t>
      </w:r>
    </w:p>
    <w:p w:rsidR="0019163A" w:rsidRPr="00501F3F" w:rsidRDefault="0019163A" w:rsidP="0019163A">
      <w:pPr>
        <w:spacing w:line="360" w:lineRule="auto"/>
        <w:jc w:val="both"/>
        <w:rPr>
          <w:rFonts w:ascii="Arial" w:hAnsi="Arial" w:cs="Arial"/>
          <w:sz w:val="24"/>
          <w:szCs w:val="24"/>
        </w:rPr>
      </w:pPr>
      <w:r w:rsidRPr="00501F3F">
        <w:rPr>
          <w:rFonts w:ascii="Arial" w:hAnsi="Arial" w:cs="Arial"/>
          <w:sz w:val="24"/>
          <w:szCs w:val="24"/>
        </w:rPr>
        <w:t xml:space="preserve"> Ante eventuales violaciones de derechos humanos se buscará la investigación de los hechos, el establecimiento de la verdad y la sanción de los responsables, además de la reparación integral y de brindar garantías de no repetición.</w:t>
      </w:r>
    </w:p>
    <w:p w:rsidR="0019163A" w:rsidRPr="00501F3F" w:rsidRDefault="0019163A" w:rsidP="0019163A">
      <w:pPr>
        <w:spacing w:line="360" w:lineRule="auto"/>
        <w:jc w:val="both"/>
        <w:rPr>
          <w:rFonts w:ascii="Arial" w:hAnsi="Arial" w:cs="Arial"/>
          <w:sz w:val="24"/>
          <w:szCs w:val="24"/>
        </w:rPr>
      </w:pPr>
      <w:r w:rsidRPr="00501F3F">
        <w:rPr>
          <w:rFonts w:ascii="Arial" w:hAnsi="Arial" w:cs="Arial"/>
          <w:sz w:val="24"/>
          <w:szCs w:val="24"/>
        </w:rPr>
        <w:t xml:space="preserve">El análisis permanente del riesgo permitirá proyectar los escenarios probables de violaciones de derechos humanos a la población en situación de desplazamiento, así mismo tener un inventario actualizado de sus principales amenazas, vulnerabilidades y capacidades, lo cual conlleva a una adecuada planeación estratégica en prevención temprana y vigente. </w:t>
      </w:r>
    </w:p>
    <w:p w:rsidR="0019163A" w:rsidRPr="00501F3F" w:rsidRDefault="0019163A" w:rsidP="0019163A">
      <w:pPr>
        <w:spacing w:line="360" w:lineRule="auto"/>
        <w:jc w:val="both"/>
        <w:rPr>
          <w:rFonts w:ascii="Arial" w:hAnsi="Arial" w:cs="Arial"/>
          <w:sz w:val="24"/>
          <w:szCs w:val="24"/>
        </w:rPr>
      </w:pPr>
      <w:r w:rsidRPr="00501F3F">
        <w:rPr>
          <w:rFonts w:ascii="Arial" w:hAnsi="Arial" w:cs="Arial"/>
          <w:sz w:val="24"/>
          <w:szCs w:val="24"/>
        </w:rPr>
        <w:t>La Gobernación de Bolívar fortalecerá los observatorios de derechos humanos, derecho internacional humanitario y desplazamiento forzado con el objetivo de conectar esfuerzos con la red de observatorios nacionales de derechos humanos y derecho internacional humanitario.</w:t>
      </w:r>
    </w:p>
    <w:p w:rsidR="0019163A" w:rsidRPr="00501F3F" w:rsidRDefault="0019163A" w:rsidP="0019163A">
      <w:pPr>
        <w:spacing w:line="360" w:lineRule="auto"/>
        <w:jc w:val="both"/>
        <w:rPr>
          <w:rFonts w:ascii="Arial" w:hAnsi="Arial" w:cs="Arial"/>
          <w:sz w:val="24"/>
          <w:szCs w:val="24"/>
        </w:rPr>
      </w:pPr>
      <w:r w:rsidRPr="00501F3F">
        <w:rPr>
          <w:rFonts w:ascii="Arial" w:hAnsi="Arial" w:cs="Arial"/>
          <w:sz w:val="24"/>
          <w:szCs w:val="24"/>
          <w:u w:val="single"/>
        </w:rPr>
        <w:t xml:space="preserve">PRIORIZACIÓN DEL GASTO SOCIAL PARA ATENCIÓN DEL DESPLAZAMIENTO FORZADO: </w:t>
      </w:r>
      <w:r w:rsidRPr="00501F3F">
        <w:rPr>
          <w:rFonts w:ascii="Arial" w:hAnsi="Arial" w:cs="Arial"/>
          <w:sz w:val="24"/>
          <w:szCs w:val="24"/>
        </w:rPr>
        <w:t>La identificación de territorios del departamento  como zonas de riesgo para el desplazamiento y la ejecución de procesos de retornos y reubicaciones, serán criterios fundamentales para tener en cuenta al momento de direccionar y  priorizar  el gasto social del departamento de Bolívar.</w:t>
      </w:r>
    </w:p>
    <w:p w:rsidR="0019163A" w:rsidRPr="00501F3F" w:rsidRDefault="0019163A" w:rsidP="0019163A">
      <w:pPr>
        <w:spacing w:line="360" w:lineRule="auto"/>
        <w:jc w:val="both"/>
        <w:rPr>
          <w:rFonts w:ascii="Arial" w:hAnsi="Arial" w:cs="Arial"/>
          <w:sz w:val="24"/>
          <w:szCs w:val="24"/>
        </w:rPr>
      </w:pPr>
      <w:r w:rsidRPr="00501F3F">
        <w:rPr>
          <w:rFonts w:ascii="Arial" w:hAnsi="Arial" w:cs="Arial"/>
          <w:sz w:val="24"/>
          <w:szCs w:val="24"/>
          <w:u w:val="single"/>
        </w:rPr>
        <w:t>ENFOQUE DIFERENCIAL</w:t>
      </w:r>
      <w:r w:rsidRPr="00501F3F">
        <w:rPr>
          <w:rFonts w:ascii="Arial" w:hAnsi="Arial" w:cs="Arial"/>
          <w:sz w:val="24"/>
          <w:szCs w:val="24"/>
        </w:rPr>
        <w:t xml:space="preserve">: El enfoque diferencial será permanente y trasversal al proceso PIU, el reconocimiento de Estado diverso y multicultural que hace nuestra carta política se verá reflejado en cada una de las fases del PIU, el departamento de Bolívar reconocerá la identidad de la población en situación de desplazamiento, fortaleciendo el tejido social  desde las propias condiciones socios culturales, étnicas, religiosas, territoriales, poblacionales, de género y de capacidades </w:t>
      </w:r>
      <w:r w:rsidRPr="00501F3F">
        <w:rPr>
          <w:rFonts w:ascii="Arial" w:hAnsi="Arial" w:cs="Arial"/>
          <w:sz w:val="24"/>
          <w:szCs w:val="24"/>
        </w:rPr>
        <w:lastRenderedPageBreak/>
        <w:t xml:space="preserve">individuales; así como el reconocimiento de las particularidades de los diferentes grupos poblacionales como niñez, jóvenes, adulto, adulto mayor, indígenas, </w:t>
      </w:r>
      <w:proofErr w:type="spellStart"/>
      <w:r w:rsidRPr="00501F3F">
        <w:rPr>
          <w:rFonts w:ascii="Arial" w:hAnsi="Arial" w:cs="Arial"/>
          <w:sz w:val="24"/>
          <w:szCs w:val="24"/>
        </w:rPr>
        <w:t>afrodescendientes</w:t>
      </w:r>
      <w:proofErr w:type="spellEnd"/>
      <w:r w:rsidRPr="00501F3F">
        <w:rPr>
          <w:rFonts w:ascii="Arial" w:hAnsi="Arial" w:cs="Arial"/>
          <w:sz w:val="24"/>
          <w:szCs w:val="24"/>
        </w:rPr>
        <w:t>, población con discapacidad.</w:t>
      </w:r>
    </w:p>
    <w:p w:rsidR="0019163A" w:rsidRPr="00501F3F" w:rsidRDefault="0019163A" w:rsidP="0019163A">
      <w:pPr>
        <w:spacing w:line="360" w:lineRule="auto"/>
        <w:jc w:val="both"/>
        <w:rPr>
          <w:rFonts w:ascii="Arial" w:hAnsi="Arial" w:cs="Arial"/>
          <w:sz w:val="24"/>
          <w:szCs w:val="24"/>
        </w:rPr>
      </w:pPr>
      <w:r w:rsidRPr="00501F3F">
        <w:rPr>
          <w:rFonts w:ascii="Arial" w:hAnsi="Arial" w:cs="Arial"/>
          <w:sz w:val="24"/>
          <w:szCs w:val="24"/>
          <w:u w:val="single"/>
        </w:rPr>
        <w:t>REUNIFICACIÓN FAMILIAR</w:t>
      </w:r>
      <w:r w:rsidRPr="00501F3F">
        <w:rPr>
          <w:rFonts w:ascii="Arial" w:hAnsi="Arial" w:cs="Arial"/>
          <w:sz w:val="24"/>
          <w:szCs w:val="24"/>
        </w:rPr>
        <w:t xml:space="preserve">: El compromiso con la política pública de desplazamiento es de toda la sociedad de Bolívar, se trabajará con la perspectiva de reconstrucción de proyectos de vida comunitarios, familiares, que han sido fracturados por el forzoso desplazamiento a causa del conflicto armado. </w:t>
      </w:r>
    </w:p>
    <w:p w:rsidR="0019163A" w:rsidRPr="00501F3F" w:rsidRDefault="0019163A" w:rsidP="0019163A">
      <w:pPr>
        <w:spacing w:line="360" w:lineRule="auto"/>
        <w:jc w:val="both"/>
        <w:rPr>
          <w:rFonts w:ascii="Arial" w:hAnsi="Arial" w:cs="Arial"/>
          <w:sz w:val="24"/>
          <w:szCs w:val="24"/>
        </w:rPr>
      </w:pPr>
      <w:r w:rsidRPr="00501F3F">
        <w:rPr>
          <w:rFonts w:ascii="Arial" w:hAnsi="Arial" w:cs="Arial"/>
          <w:sz w:val="24"/>
          <w:szCs w:val="24"/>
          <w:u w:val="single"/>
        </w:rPr>
        <w:t>RECONOCIMIENTO DE LA DIMENSIÓN DE VÍCTIMAS ORIGINADAS EN EL CONFLCITO ARMADO INTERNO</w:t>
      </w:r>
      <w:r w:rsidRPr="00501F3F">
        <w:rPr>
          <w:rFonts w:ascii="Arial" w:hAnsi="Arial" w:cs="Arial"/>
          <w:sz w:val="24"/>
          <w:szCs w:val="24"/>
        </w:rPr>
        <w:t>: Se reconocerá la importancia del trabajo en afianzamiento de  ciudadanía  de la población en condición de desplazamiento como fuente de derechos de la población desplazada, afianzando su cohesión social que deberá armonizarse con leyes como Justicia y Paz, Víctimas.</w:t>
      </w:r>
    </w:p>
    <w:p w:rsidR="0019163A" w:rsidRPr="00501F3F" w:rsidRDefault="0019163A" w:rsidP="0019163A">
      <w:pPr>
        <w:spacing w:line="360" w:lineRule="auto"/>
        <w:jc w:val="both"/>
        <w:rPr>
          <w:rFonts w:ascii="Arial" w:hAnsi="Arial" w:cs="Arial"/>
          <w:sz w:val="24"/>
          <w:szCs w:val="24"/>
        </w:rPr>
      </w:pPr>
      <w:r w:rsidRPr="00501F3F">
        <w:rPr>
          <w:rFonts w:ascii="Arial" w:hAnsi="Arial" w:cs="Arial"/>
          <w:sz w:val="24"/>
          <w:szCs w:val="24"/>
          <w:u w:val="single"/>
        </w:rPr>
        <w:t>ENFOQUE TERRITORIAL</w:t>
      </w:r>
      <w:r w:rsidRPr="00501F3F">
        <w:rPr>
          <w:rFonts w:ascii="Arial" w:hAnsi="Arial" w:cs="Arial"/>
          <w:sz w:val="24"/>
          <w:szCs w:val="24"/>
        </w:rPr>
        <w:t>: Asumiendo que el desplazamiento forzado por la violencia afecta de manera distinta a los territorios del departamento, se tendrá especial cuidado en diferenciar; la atención de zonas urbanas, rurales, además de procesos claros de priorización territorial atendiendo criterios como expulsión y recepción de personas, desplazamientos masivos, porcentaje de población pobre, índice de presión e intensidad del desplazamiento, entre otros.</w:t>
      </w:r>
    </w:p>
    <w:p w:rsidR="0019163A" w:rsidRPr="00501F3F" w:rsidRDefault="0019163A" w:rsidP="0019163A">
      <w:pPr>
        <w:spacing w:line="360" w:lineRule="auto"/>
        <w:jc w:val="both"/>
        <w:rPr>
          <w:rFonts w:ascii="Arial" w:hAnsi="Arial" w:cs="Arial"/>
          <w:sz w:val="24"/>
          <w:szCs w:val="24"/>
        </w:rPr>
      </w:pPr>
      <w:r w:rsidRPr="00501F3F">
        <w:rPr>
          <w:rFonts w:ascii="Arial" w:hAnsi="Arial" w:cs="Arial"/>
          <w:sz w:val="24"/>
          <w:szCs w:val="24"/>
        </w:rPr>
        <w:t>El fortalecimiento, acompañamiento y asesoría técnica de la gobernación a los municipios del departamento de Bolívar permitirá fortalecer la política pública de atención integral a la población desplazada en todo el departamento.</w:t>
      </w:r>
    </w:p>
    <w:p w:rsidR="0019163A" w:rsidRPr="00501F3F" w:rsidRDefault="0019163A" w:rsidP="0019163A">
      <w:pPr>
        <w:spacing w:line="360" w:lineRule="auto"/>
        <w:jc w:val="both"/>
        <w:rPr>
          <w:rFonts w:ascii="Arial" w:hAnsi="Arial" w:cs="Arial"/>
          <w:sz w:val="24"/>
          <w:szCs w:val="24"/>
        </w:rPr>
      </w:pPr>
      <w:r w:rsidRPr="00501F3F">
        <w:rPr>
          <w:rFonts w:ascii="Arial" w:hAnsi="Arial" w:cs="Arial"/>
          <w:sz w:val="24"/>
          <w:szCs w:val="24"/>
          <w:u w:val="single"/>
        </w:rPr>
        <w:t>CAPACIDAD Y COORDINACIÓN INTERINSTITUCIONAL:</w:t>
      </w:r>
      <w:r w:rsidRPr="00501F3F">
        <w:rPr>
          <w:rFonts w:ascii="Arial" w:hAnsi="Arial" w:cs="Arial"/>
          <w:sz w:val="24"/>
          <w:szCs w:val="24"/>
        </w:rPr>
        <w:t xml:space="preserve"> La responsabilidad legal para la atención del desplazamiento forzado es de carácter interinstitucional, son muchas las agencias administrativas del Estado colombiano que intervienen en la atención de la PSD, la Gobernación de Bolívar en su rol de coordinadora del Sistema de Atención Integral dispondrá las medidas necesarias para que todas las entidades miembros del Comité Departamental de Atención Integral a la  Población Desplazada y el Comité Departamental de Justicia Transicional; </w:t>
      </w:r>
      <w:r w:rsidRPr="00501F3F">
        <w:rPr>
          <w:rFonts w:ascii="Arial" w:hAnsi="Arial" w:cs="Arial"/>
          <w:sz w:val="24"/>
          <w:szCs w:val="24"/>
        </w:rPr>
        <w:lastRenderedPageBreak/>
        <w:t>apoyen, acompañen y asesoren  técnicamente a los municipios teniendo presente los principios de concurrencia, coordinación, subsidiariedad y complementariedad.</w:t>
      </w:r>
    </w:p>
    <w:p w:rsidR="0019163A" w:rsidRPr="00501F3F" w:rsidRDefault="0019163A" w:rsidP="0019163A">
      <w:pPr>
        <w:spacing w:line="360" w:lineRule="auto"/>
        <w:jc w:val="both"/>
        <w:rPr>
          <w:rFonts w:ascii="Arial" w:hAnsi="Arial" w:cs="Arial"/>
          <w:sz w:val="24"/>
          <w:szCs w:val="24"/>
        </w:rPr>
      </w:pPr>
      <w:r w:rsidRPr="00501F3F">
        <w:rPr>
          <w:rFonts w:ascii="Arial" w:hAnsi="Arial" w:cs="Arial"/>
          <w:sz w:val="24"/>
          <w:szCs w:val="24"/>
          <w:u w:val="single"/>
        </w:rPr>
        <w:t>PARTICIPACIÓN DE LAS OPD EN LA EJECUCIÓN DEL PIU</w:t>
      </w:r>
      <w:r w:rsidRPr="00501F3F">
        <w:rPr>
          <w:rFonts w:ascii="Arial" w:hAnsi="Arial" w:cs="Arial"/>
          <w:sz w:val="24"/>
          <w:szCs w:val="24"/>
        </w:rPr>
        <w:t>: El fortalecimiento organizativo de las organizaciones de población en situación de desplazamiento es transversal a todo el proceso de implementación del PIU, la autonomía de las OPD deberá estar garantizada y su representatividad en los escenarios de interlocución con el Estado.</w:t>
      </w:r>
    </w:p>
    <w:p w:rsidR="0019163A" w:rsidRPr="00501F3F" w:rsidRDefault="0019163A" w:rsidP="0019163A">
      <w:pPr>
        <w:jc w:val="both"/>
        <w:rPr>
          <w:rFonts w:ascii="Arial" w:hAnsi="Arial" w:cs="Arial"/>
          <w:sz w:val="24"/>
          <w:szCs w:val="24"/>
        </w:rPr>
      </w:pPr>
      <w:r w:rsidRPr="00501F3F">
        <w:rPr>
          <w:rFonts w:ascii="Arial" w:hAnsi="Arial" w:cs="Arial"/>
          <w:sz w:val="24"/>
          <w:szCs w:val="24"/>
          <w:u w:val="single"/>
        </w:rPr>
        <w:t>ENFOQUE DE DERECHOS:</w:t>
      </w:r>
      <w:r w:rsidRPr="00501F3F">
        <w:rPr>
          <w:rFonts w:ascii="Arial" w:hAnsi="Arial" w:cs="Arial"/>
          <w:sz w:val="24"/>
          <w:szCs w:val="24"/>
        </w:rPr>
        <w:t xml:space="preserve"> El Plan Integral Único -PIU- Departamental orienta sus esfuerzos a la protección, reconocimiento, reparación y afianzamiento de los derechos fundamentales de la población afectada por el desplazamiento forzado con lo que, a la vez, genera las condiciones para que el Estado Colombiano en su obligación constitucional, los garantice  de manera integral y en condiciones permanentes.</w:t>
      </w:r>
    </w:p>
    <w:p w:rsidR="0019163A" w:rsidRDefault="0019163A" w:rsidP="0019163A">
      <w:pPr>
        <w:jc w:val="both"/>
        <w:rPr>
          <w:rFonts w:ascii="Arial" w:hAnsi="Arial" w:cs="Arial"/>
          <w:sz w:val="24"/>
          <w:szCs w:val="24"/>
        </w:rPr>
      </w:pPr>
    </w:p>
    <w:p w:rsidR="004130F0" w:rsidRDefault="004130F0" w:rsidP="0019163A">
      <w:pPr>
        <w:jc w:val="both"/>
        <w:rPr>
          <w:rFonts w:ascii="Arial" w:hAnsi="Arial" w:cs="Arial"/>
          <w:sz w:val="24"/>
          <w:szCs w:val="24"/>
        </w:rPr>
      </w:pPr>
    </w:p>
    <w:p w:rsidR="004130F0" w:rsidRDefault="004130F0" w:rsidP="0019163A">
      <w:pPr>
        <w:jc w:val="both"/>
        <w:rPr>
          <w:rFonts w:ascii="Arial" w:hAnsi="Arial" w:cs="Arial"/>
          <w:sz w:val="24"/>
          <w:szCs w:val="24"/>
        </w:rPr>
      </w:pPr>
    </w:p>
    <w:p w:rsidR="004130F0" w:rsidRPr="00501F3F" w:rsidRDefault="004130F0" w:rsidP="0019163A">
      <w:pPr>
        <w:jc w:val="both"/>
        <w:rPr>
          <w:rFonts w:ascii="Arial" w:hAnsi="Arial" w:cs="Arial"/>
          <w:sz w:val="24"/>
          <w:szCs w:val="24"/>
        </w:rPr>
      </w:pPr>
    </w:p>
    <w:p w:rsidR="0019163A" w:rsidRPr="00501F3F" w:rsidRDefault="0019163A" w:rsidP="0019163A">
      <w:pPr>
        <w:jc w:val="center"/>
        <w:rPr>
          <w:rFonts w:ascii="Arial" w:hAnsi="Arial" w:cs="Arial"/>
          <w:b/>
          <w:sz w:val="24"/>
          <w:szCs w:val="24"/>
        </w:rPr>
      </w:pPr>
      <w:r w:rsidRPr="00501F3F">
        <w:rPr>
          <w:rFonts w:ascii="Arial" w:hAnsi="Arial" w:cs="Arial"/>
          <w:b/>
          <w:sz w:val="24"/>
          <w:szCs w:val="24"/>
        </w:rPr>
        <w:t xml:space="preserve">EQUIPO  FORMULACIÓN DEL PIU BOLÍVAR  </w:t>
      </w:r>
    </w:p>
    <w:p w:rsidR="0019163A" w:rsidRPr="00501F3F" w:rsidRDefault="0019163A" w:rsidP="0019163A">
      <w:pPr>
        <w:rPr>
          <w:rFonts w:ascii="Arial" w:hAnsi="Arial" w:cs="Arial"/>
          <w:b/>
          <w:sz w:val="24"/>
          <w:szCs w:val="24"/>
        </w:rPr>
      </w:pPr>
      <w:r w:rsidRPr="00501F3F">
        <w:rPr>
          <w:rFonts w:ascii="Arial" w:hAnsi="Arial" w:cs="Arial"/>
          <w:b/>
          <w:sz w:val="24"/>
          <w:szCs w:val="24"/>
        </w:rPr>
        <w:t xml:space="preserve">               Gobernación de Bolívar:</w:t>
      </w:r>
    </w:p>
    <w:p w:rsidR="0019163A" w:rsidRPr="00501F3F" w:rsidRDefault="0019163A" w:rsidP="0019163A">
      <w:pPr>
        <w:rPr>
          <w:rFonts w:ascii="Arial" w:hAnsi="Arial" w:cs="Arial"/>
          <w:sz w:val="24"/>
          <w:szCs w:val="24"/>
        </w:rPr>
      </w:pPr>
      <w:r w:rsidRPr="00501F3F">
        <w:rPr>
          <w:rFonts w:ascii="Arial" w:hAnsi="Arial" w:cs="Arial"/>
          <w:sz w:val="24"/>
          <w:szCs w:val="24"/>
        </w:rPr>
        <w:t xml:space="preserve">               ALBERTO BERNAL: Gobernador de Bolívar</w:t>
      </w:r>
    </w:p>
    <w:p w:rsidR="0019163A" w:rsidRPr="00501F3F" w:rsidRDefault="0019163A" w:rsidP="0019163A">
      <w:pPr>
        <w:rPr>
          <w:rFonts w:ascii="Arial" w:hAnsi="Arial" w:cs="Arial"/>
          <w:sz w:val="24"/>
          <w:szCs w:val="24"/>
        </w:rPr>
      </w:pPr>
      <w:r w:rsidRPr="00501F3F">
        <w:rPr>
          <w:rFonts w:ascii="Arial" w:hAnsi="Arial" w:cs="Arial"/>
          <w:b/>
          <w:sz w:val="24"/>
          <w:szCs w:val="24"/>
        </w:rPr>
        <w:t xml:space="preserve">               </w:t>
      </w:r>
      <w:r w:rsidRPr="00501F3F">
        <w:rPr>
          <w:rFonts w:ascii="Arial" w:hAnsi="Arial" w:cs="Arial"/>
          <w:sz w:val="24"/>
          <w:szCs w:val="24"/>
        </w:rPr>
        <w:t>ROBERTO  CAMARGO: Secretario del Interior Bolívar</w:t>
      </w:r>
    </w:p>
    <w:p w:rsidR="0019163A" w:rsidRPr="00501F3F" w:rsidRDefault="0019163A" w:rsidP="0019163A">
      <w:pPr>
        <w:pStyle w:val="Prrafodelista"/>
        <w:rPr>
          <w:rFonts w:ascii="Arial" w:hAnsi="Arial" w:cs="Arial"/>
          <w:sz w:val="24"/>
          <w:szCs w:val="24"/>
        </w:rPr>
      </w:pPr>
      <w:r w:rsidRPr="00501F3F">
        <w:rPr>
          <w:rFonts w:ascii="Arial" w:hAnsi="Arial" w:cs="Arial"/>
          <w:sz w:val="24"/>
          <w:szCs w:val="24"/>
        </w:rPr>
        <w:t>CIRA VELÁSQUEZ: Coordinadora de Orden Público.</w:t>
      </w:r>
    </w:p>
    <w:p w:rsidR="0019163A" w:rsidRPr="00501F3F" w:rsidRDefault="0019163A" w:rsidP="0019163A">
      <w:pPr>
        <w:pStyle w:val="Prrafodelista"/>
        <w:rPr>
          <w:rFonts w:ascii="Arial" w:hAnsi="Arial" w:cs="Arial"/>
          <w:sz w:val="24"/>
          <w:szCs w:val="24"/>
        </w:rPr>
      </w:pPr>
      <w:r w:rsidRPr="00501F3F">
        <w:rPr>
          <w:rFonts w:ascii="Arial" w:hAnsi="Arial" w:cs="Arial"/>
          <w:sz w:val="24"/>
          <w:szCs w:val="24"/>
        </w:rPr>
        <w:t>RAQUEL COTTA: Profesional Secretaría del Interior encargada Política Pública Desplazados.</w:t>
      </w:r>
    </w:p>
    <w:p w:rsidR="0019163A" w:rsidRPr="00501F3F" w:rsidRDefault="0019163A" w:rsidP="0019163A">
      <w:pPr>
        <w:pStyle w:val="Prrafodelista"/>
        <w:rPr>
          <w:rFonts w:ascii="Arial" w:hAnsi="Arial" w:cs="Arial"/>
          <w:sz w:val="24"/>
          <w:szCs w:val="24"/>
        </w:rPr>
      </w:pPr>
      <w:r w:rsidRPr="00501F3F">
        <w:rPr>
          <w:rFonts w:ascii="Arial" w:hAnsi="Arial" w:cs="Arial"/>
          <w:sz w:val="24"/>
          <w:szCs w:val="24"/>
        </w:rPr>
        <w:t>PATRICIA AVILA. Secretaría Técnica CDAIPD</w:t>
      </w:r>
    </w:p>
    <w:p w:rsidR="0019163A" w:rsidRPr="00501F3F" w:rsidRDefault="0019163A" w:rsidP="0019163A">
      <w:pPr>
        <w:pStyle w:val="Prrafodelista"/>
        <w:rPr>
          <w:rFonts w:ascii="Arial" w:hAnsi="Arial" w:cs="Arial"/>
          <w:sz w:val="24"/>
          <w:szCs w:val="24"/>
        </w:rPr>
      </w:pPr>
    </w:p>
    <w:p w:rsidR="0019163A" w:rsidRPr="00501F3F" w:rsidRDefault="0019163A" w:rsidP="0019163A">
      <w:pPr>
        <w:pStyle w:val="Prrafodelista"/>
        <w:rPr>
          <w:rFonts w:ascii="Arial" w:hAnsi="Arial" w:cs="Arial"/>
          <w:b/>
          <w:sz w:val="24"/>
          <w:szCs w:val="24"/>
        </w:rPr>
      </w:pPr>
      <w:r w:rsidRPr="00501F3F">
        <w:rPr>
          <w:rFonts w:ascii="Arial" w:hAnsi="Arial" w:cs="Arial"/>
          <w:b/>
          <w:sz w:val="24"/>
          <w:szCs w:val="24"/>
        </w:rPr>
        <w:t>Acción Social</w:t>
      </w:r>
    </w:p>
    <w:p w:rsidR="0019163A" w:rsidRPr="00501F3F" w:rsidRDefault="0019163A" w:rsidP="0019163A">
      <w:pPr>
        <w:pStyle w:val="Prrafodelista"/>
        <w:rPr>
          <w:rFonts w:ascii="Arial" w:hAnsi="Arial" w:cs="Arial"/>
          <w:sz w:val="24"/>
          <w:szCs w:val="24"/>
        </w:rPr>
      </w:pPr>
      <w:r w:rsidRPr="00501F3F">
        <w:rPr>
          <w:rFonts w:ascii="Arial" w:hAnsi="Arial" w:cs="Arial"/>
          <w:sz w:val="24"/>
          <w:szCs w:val="24"/>
        </w:rPr>
        <w:t>JULIO NOVOA</w:t>
      </w:r>
    </w:p>
    <w:p w:rsidR="0019163A" w:rsidRPr="00501F3F" w:rsidRDefault="0019163A" w:rsidP="0019163A">
      <w:pPr>
        <w:pStyle w:val="Prrafodelista"/>
        <w:rPr>
          <w:rFonts w:ascii="Arial" w:hAnsi="Arial" w:cs="Arial"/>
          <w:sz w:val="24"/>
          <w:szCs w:val="24"/>
        </w:rPr>
      </w:pPr>
    </w:p>
    <w:p w:rsidR="0019163A" w:rsidRPr="00501F3F" w:rsidRDefault="0019163A" w:rsidP="0019163A">
      <w:pPr>
        <w:pStyle w:val="Prrafodelista"/>
        <w:rPr>
          <w:rFonts w:ascii="Arial" w:hAnsi="Arial" w:cs="Arial"/>
          <w:b/>
          <w:sz w:val="24"/>
          <w:szCs w:val="24"/>
        </w:rPr>
      </w:pPr>
      <w:r w:rsidRPr="00501F3F">
        <w:rPr>
          <w:rFonts w:ascii="Arial" w:hAnsi="Arial" w:cs="Arial"/>
          <w:b/>
          <w:sz w:val="24"/>
          <w:szCs w:val="24"/>
        </w:rPr>
        <w:t>Equipo técnico PIU Coordinación</w:t>
      </w:r>
    </w:p>
    <w:p w:rsidR="0019163A" w:rsidRPr="00501F3F" w:rsidRDefault="0019163A" w:rsidP="0019163A">
      <w:pPr>
        <w:pStyle w:val="Prrafodelista"/>
        <w:rPr>
          <w:rFonts w:ascii="Arial" w:hAnsi="Arial" w:cs="Arial"/>
          <w:sz w:val="24"/>
          <w:szCs w:val="24"/>
        </w:rPr>
      </w:pPr>
    </w:p>
    <w:p w:rsidR="0019163A" w:rsidRPr="00501F3F" w:rsidRDefault="0019163A" w:rsidP="0019163A">
      <w:pPr>
        <w:pStyle w:val="Prrafodelista"/>
        <w:rPr>
          <w:rFonts w:ascii="Arial" w:hAnsi="Arial" w:cs="Arial"/>
          <w:sz w:val="24"/>
          <w:szCs w:val="24"/>
        </w:rPr>
      </w:pPr>
      <w:r w:rsidRPr="00501F3F">
        <w:rPr>
          <w:rFonts w:ascii="Arial" w:hAnsi="Arial" w:cs="Arial"/>
          <w:sz w:val="24"/>
          <w:szCs w:val="24"/>
        </w:rPr>
        <w:t>DIEGO VELÁSQUEZ. Coordinador General.</w:t>
      </w:r>
    </w:p>
    <w:p w:rsidR="0019163A" w:rsidRPr="00501F3F" w:rsidRDefault="0019163A" w:rsidP="0019163A">
      <w:pPr>
        <w:pStyle w:val="Prrafodelista"/>
        <w:rPr>
          <w:rFonts w:ascii="Arial" w:hAnsi="Arial" w:cs="Arial"/>
          <w:sz w:val="24"/>
          <w:szCs w:val="24"/>
        </w:rPr>
      </w:pPr>
      <w:r w:rsidRPr="00501F3F">
        <w:rPr>
          <w:rFonts w:ascii="Arial" w:hAnsi="Arial" w:cs="Arial"/>
          <w:sz w:val="24"/>
          <w:szCs w:val="24"/>
        </w:rPr>
        <w:t>JULIANA CARDONA. Consultora Regional.</w:t>
      </w:r>
    </w:p>
    <w:p w:rsidR="0019163A" w:rsidRPr="00501F3F" w:rsidRDefault="0019163A" w:rsidP="0019163A">
      <w:pPr>
        <w:pStyle w:val="Prrafodelista"/>
        <w:rPr>
          <w:rFonts w:ascii="Arial" w:hAnsi="Arial" w:cs="Arial"/>
          <w:sz w:val="24"/>
          <w:szCs w:val="24"/>
        </w:rPr>
      </w:pPr>
      <w:r w:rsidRPr="00501F3F">
        <w:rPr>
          <w:rFonts w:ascii="Arial" w:hAnsi="Arial" w:cs="Arial"/>
          <w:sz w:val="24"/>
          <w:szCs w:val="24"/>
        </w:rPr>
        <w:t>ELKIN ROCHA. Consultor  Regional.</w:t>
      </w:r>
    </w:p>
    <w:p w:rsidR="0019163A" w:rsidRPr="00501F3F" w:rsidRDefault="0019163A" w:rsidP="0019163A">
      <w:pPr>
        <w:pStyle w:val="Prrafodelista"/>
        <w:rPr>
          <w:rFonts w:ascii="Arial" w:hAnsi="Arial" w:cs="Arial"/>
          <w:b/>
          <w:sz w:val="24"/>
          <w:szCs w:val="24"/>
        </w:rPr>
      </w:pPr>
    </w:p>
    <w:p w:rsidR="0019163A" w:rsidRPr="00501F3F" w:rsidRDefault="0019163A" w:rsidP="0019163A">
      <w:pPr>
        <w:pStyle w:val="Prrafodelista"/>
        <w:rPr>
          <w:rFonts w:ascii="Arial" w:hAnsi="Arial" w:cs="Arial"/>
          <w:b/>
          <w:sz w:val="24"/>
          <w:szCs w:val="24"/>
        </w:rPr>
      </w:pPr>
      <w:r w:rsidRPr="00501F3F">
        <w:rPr>
          <w:rFonts w:ascii="Arial" w:hAnsi="Arial" w:cs="Arial"/>
          <w:b/>
          <w:sz w:val="24"/>
          <w:szCs w:val="24"/>
        </w:rPr>
        <w:t>Asistencia técnica</w:t>
      </w:r>
    </w:p>
    <w:p w:rsidR="0019163A" w:rsidRPr="00501F3F" w:rsidRDefault="0019163A" w:rsidP="0019163A">
      <w:pPr>
        <w:pStyle w:val="Prrafodelista"/>
        <w:rPr>
          <w:rFonts w:ascii="Arial" w:hAnsi="Arial" w:cs="Arial"/>
          <w:sz w:val="24"/>
          <w:szCs w:val="24"/>
        </w:rPr>
      </w:pPr>
    </w:p>
    <w:p w:rsidR="0019163A" w:rsidRPr="00501F3F" w:rsidRDefault="0019163A" w:rsidP="0019163A">
      <w:pPr>
        <w:pStyle w:val="Prrafodelista"/>
        <w:rPr>
          <w:rFonts w:ascii="Arial" w:hAnsi="Arial" w:cs="Arial"/>
          <w:sz w:val="24"/>
          <w:szCs w:val="24"/>
        </w:rPr>
      </w:pPr>
      <w:r w:rsidRPr="00501F3F">
        <w:rPr>
          <w:rFonts w:ascii="Arial" w:hAnsi="Arial" w:cs="Arial"/>
          <w:sz w:val="24"/>
          <w:szCs w:val="24"/>
        </w:rPr>
        <w:t>CANDELARÍA FIGUEROA. Profesional Secretaría del Interior.</w:t>
      </w:r>
    </w:p>
    <w:p w:rsidR="0019163A" w:rsidRPr="00501F3F" w:rsidRDefault="0019163A" w:rsidP="0019163A">
      <w:pPr>
        <w:pStyle w:val="Prrafodelista"/>
        <w:rPr>
          <w:rFonts w:ascii="Arial" w:hAnsi="Arial" w:cs="Arial"/>
          <w:sz w:val="24"/>
          <w:szCs w:val="24"/>
        </w:rPr>
      </w:pPr>
      <w:r w:rsidRPr="00501F3F">
        <w:rPr>
          <w:rFonts w:ascii="Arial" w:hAnsi="Arial" w:cs="Arial"/>
          <w:sz w:val="24"/>
          <w:szCs w:val="24"/>
        </w:rPr>
        <w:t>MILENA VERBEL. Profesional Secretaría del Interior.</w:t>
      </w:r>
    </w:p>
    <w:p w:rsidR="0019163A" w:rsidRPr="00501F3F" w:rsidRDefault="0019163A" w:rsidP="0019163A">
      <w:pPr>
        <w:pStyle w:val="Prrafodelista"/>
        <w:rPr>
          <w:rFonts w:ascii="Arial" w:hAnsi="Arial" w:cs="Arial"/>
          <w:sz w:val="24"/>
          <w:szCs w:val="24"/>
        </w:rPr>
      </w:pPr>
      <w:r w:rsidRPr="00501F3F">
        <w:rPr>
          <w:rFonts w:ascii="Arial" w:hAnsi="Arial" w:cs="Arial"/>
          <w:sz w:val="24"/>
          <w:szCs w:val="24"/>
        </w:rPr>
        <w:t>FABIO CABARCAS. Pasante Universidad Tecnológica de Bolívar.</w:t>
      </w:r>
    </w:p>
    <w:p w:rsidR="0019163A" w:rsidRPr="00501F3F" w:rsidRDefault="0019163A" w:rsidP="0019163A">
      <w:pPr>
        <w:pStyle w:val="Prrafodelista"/>
        <w:rPr>
          <w:rFonts w:ascii="Arial" w:hAnsi="Arial" w:cs="Arial"/>
          <w:sz w:val="24"/>
          <w:szCs w:val="24"/>
        </w:rPr>
      </w:pPr>
      <w:r w:rsidRPr="00501F3F">
        <w:rPr>
          <w:rFonts w:ascii="Arial" w:hAnsi="Arial" w:cs="Arial"/>
          <w:sz w:val="24"/>
          <w:szCs w:val="24"/>
        </w:rPr>
        <w:t>DIANA PULIDO. Pasante Universidad de Cartagena.</w:t>
      </w:r>
    </w:p>
    <w:p w:rsidR="0019163A" w:rsidRPr="00501F3F" w:rsidRDefault="0019163A" w:rsidP="0019163A">
      <w:pPr>
        <w:pStyle w:val="Prrafodelista"/>
        <w:rPr>
          <w:rFonts w:ascii="Arial" w:hAnsi="Arial" w:cs="Arial"/>
          <w:sz w:val="24"/>
          <w:szCs w:val="24"/>
        </w:rPr>
      </w:pPr>
      <w:r w:rsidRPr="00501F3F">
        <w:rPr>
          <w:rFonts w:ascii="Arial" w:hAnsi="Arial" w:cs="Arial"/>
          <w:sz w:val="24"/>
          <w:szCs w:val="24"/>
        </w:rPr>
        <w:t>ERIKA ESCOBAR. Pasante Universidad de Cartagena.</w:t>
      </w:r>
    </w:p>
    <w:p w:rsidR="0019163A" w:rsidRPr="00501F3F" w:rsidRDefault="0019163A" w:rsidP="0019163A">
      <w:pPr>
        <w:pStyle w:val="Prrafodelista"/>
        <w:rPr>
          <w:rFonts w:ascii="Arial" w:hAnsi="Arial" w:cs="Arial"/>
          <w:sz w:val="24"/>
          <w:szCs w:val="24"/>
        </w:rPr>
      </w:pPr>
      <w:r w:rsidRPr="00501F3F">
        <w:rPr>
          <w:rFonts w:ascii="Arial" w:hAnsi="Arial" w:cs="Arial"/>
          <w:sz w:val="24"/>
          <w:szCs w:val="24"/>
        </w:rPr>
        <w:t>CARMEN FRANCO. Pasante Universidad de Cartagena.</w:t>
      </w:r>
    </w:p>
    <w:p w:rsidR="0019163A" w:rsidRPr="00501F3F" w:rsidRDefault="0019163A" w:rsidP="0019163A">
      <w:pPr>
        <w:pStyle w:val="Prrafodelista"/>
        <w:rPr>
          <w:rFonts w:ascii="Arial" w:hAnsi="Arial" w:cs="Arial"/>
          <w:sz w:val="24"/>
          <w:szCs w:val="24"/>
        </w:rPr>
      </w:pPr>
      <w:r w:rsidRPr="00501F3F">
        <w:rPr>
          <w:rFonts w:ascii="Arial" w:hAnsi="Arial" w:cs="Arial"/>
          <w:sz w:val="24"/>
          <w:szCs w:val="24"/>
        </w:rPr>
        <w:t>JULIANA AGUILAR. Pasante Universidad de Cartagena.</w:t>
      </w:r>
    </w:p>
    <w:p w:rsidR="0019163A" w:rsidRPr="00501F3F" w:rsidRDefault="0019163A" w:rsidP="0019163A">
      <w:pPr>
        <w:pStyle w:val="Prrafodelista"/>
        <w:rPr>
          <w:rFonts w:ascii="Arial" w:hAnsi="Arial" w:cs="Arial"/>
          <w:b/>
          <w:sz w:val="24"/>
          <w:szCs w:val="24"/>
        </w:rPr>
      </w:pPr>
    </w:p>
    <w:p w:rsidR="0019163A" w:rsidRPr="00501F3F" w:rsidRDefault="0019163A" w:rsidP="0019163A">
      <w:pPr>
        <w:pStyle w:val="Prrafodelista"/>
        <w:rPr>
          <w:rFonts w:ascii="Arial" w:hAnsi="Arial" w:cs="Arial"/>
          <w:b/>
          <w:sz w:val="24"/>
          <w:szCs w:val="24"/>
        </w:rPr>
      </w:pPr>
      <w:r w:rsidRPr="00501F3F">
        <w:rPr>
          <w:rFonts w:ascii="Arial" w:hAnsi="Arial" w:cs="Arial"/>
          <w:b/>
          <w:sz w:val="24"/>
          <w:szCs w:val="24"/>
        </w:rPr>
        <w:t>Cooperación Internacional:</w:t>
      </w:r>
    </w:p>
    <w:p w:rsidR="0019163A" w:rsidRPr="00501F3F" w:rsidRDefault="0019163A" w:rsidP="0019163A">
      <w:pPr>
        <w:pStyle w:val="Prrafodelista"/>
        <w:rPr>
          <w:rFonts w:ascii="Arial" w:hAnsi="Arial" w:cs="Arial"/>
          <w:sz w:val="24"/>
          <w:szCs w:val="24"/>
        </w:rPr>
      </w:pPr>
    </w:p>
    <w:p w:rsidR="0019163A" w:rsidRPr="00501F3F" w:rsidRDefault="0019163A" w:rsidP="0019163A">
      <w:pPr>
        <w:pStyle w:val="Prrafodelista"/>
        <w:rPr>
          <w:rFonts w:ascii="Arial" w:hAnsi="Arial" w:cs="Arial"/>
          <w:sz w:val="24"/>
          <w:szCs w:val="24"/>
        </w:rPr>
      </w:pPr>
      <w:r w:rsidRPr="00501F3F">
        <w:rPr>
          <w:rFonts w:ascii="Arial" w:hAnsi="Arial" w:cs="Arial"/>
          <w:sz w:val="24"/>
          <w:szCs w:val="24"/>
        </w:rPr>
        <w:t>REEM ALSALEM. ACNUR</w:t>
      </w:r>
    </w:p>
    <w:p w:rsidR="0019163A" w:rsidRPr="00501F3F" w:rsidRDefault="0019163A" w:rsidP="0019163A">
      <w:pPr>
        <w:pStyle w:val="Prrafodelista"/>
        <w:rPr>
          <w:rFonts w:ascii="Arial" w:hAnsi="Arial" w:cs="Arial"/>
          <w:sz w:val="24"/>
          <w:szCs w:val="24"/>
        </w:rPr>
      </w:pPr>
      <w:r w:rsidRPr="00501F3F">
        <w:rPr>
          <w:rFonts w:ascii="Arial" w:hAnsi="Arial" w:cs="Arial"/>
          <w:sz w:val="24"/>
          <w:szCs w:val="24"/>
        </w:rPr>
        <w:t>GIOVANY SALAZAR. ACNUR</w:t>
      </w:r>
    </w:p>
    <w:p w:rsidR="0019163A" w:rsidRPr="00501F3F" w:rsidRDefault="0019163A" w:rsidP="0019163A">
      <w:pPr>
        <w:pStyle w:val="Prrafodelista"/>
        <w:rPr>
          <w:rFonts w:ascii="Arial" w:hAnsi="Arial" w:cs="Arial"/>
          <w:sz w:val="24"/>
          <w:szCs w:val="24"/>
        </w:rPr>
      </w:pPr>
      <w:r w:rsidRPr="00501F3F">
        <w:rPr>
          <w:rFonts w:ascii="Arial" w:hAnsi="Arial" w:cs="Arial"/>
          <w:sz w:val="24"/>
          <w:szCs w:val="24"/>
        </w:rPr>
        <w:t>JOHN RÍOS. Estrategia Colombia Responde</w:t>
      </w:r>
    </w:p>
    <w:p w:rsidR="0019163A" w:rsidRPr="00A279E7" w:rsidRDefault="0019163A" w:rsidP="0019163A">
      <w:pPr>
        <w:pStyle w:val="Prrafodelista"/>
        <w:rPr>
          <w:rFonts w:cstheme="minorHAnsi"/>
        </w:rPr>
      </w:pPr>
      <w:r w:rsidRPr="00501F3F">
        <w:rPr>
          <w:rFonts w:ascii="Arial" w:hAnsi="Arial" w:cs="Arial"/>
          <w:sz w:val="24"/>
          <w:szCs w:val="24"/>
        </w:rPr>
        <w:t>GUSTAVO LONDOÑO. FUPAD</w:t>
      </w:r>
    </w:p>
    <w:p w:rsidR="0019163A" w:rsidRDefault="0019163A" w:rsidP="0019163A"/>
    <w:p w:rsidR="00B0241A" w:rsidRPr="00EE04B8" w:rsidRDefault="00B0241A" w:rsidP="00B0241A">
      <w:pPr>
        <w:jc w:val="both"/>
        <w:rPr>
          <w:rFonts w:cstheme="minorHAnsi"/>
        </w:rPr>
      </w:pPr>
    </w:p>
    <w:p w:rsidR="00B0241A" w:rsidRDefault="00B0241A"/>
    <w:p w:rsidR="00B0241A" w:rsidRDefault="00B0241A"/>
    <w:sectPr w:rsidR="00B0241A" w:rsidSect="008933E4">
      <w:headerReference w:type="default" r:id="rId6"/>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167E" w:rsidRDefault="0094167E" w:rsidP="00B0241A">
      <w:pPr>
        <w:spacing w:after="0" w:line="240" w:lineRule="auto"/>
      </w:pPr>
      <w:r>
        <w:separator/>
      </w:r>
    </w:p>
  </w:endnote>
  <w:endnote w:type="continuationSeparator" w:id="0">
    <w:p w:rsidR="0094167E" w:rsidRDefault="0094167E" w:rsidP="00B024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ntoriaMTStd">
    <w:altName w:val="Arial Unicode MS"/>
    <w:panose1 w:val="00000000000000000000"/>
    <w:charset w:val="81"/>
    <w:family w:val="roman"/>
    <w:notTrueType/>
    <w:pitch w:val="default"/>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167E" w:rsidRDefault="0094167E" w:rsidP="00B0241A">
      <w:pPr>
        <w:spacing w:after="0" w:line="240" w:lineRule="auto"/>
      </w:pPr>
      <w:r>
        <w:separator/>
      </w:r>
    </w:p>
  </w:footnote>
  <w:footnote w:type="continuationSeparator" w:id="0">
    <w:p w:rsidR="0094167E" w:rsidRDefault="0094167E" w:rsidP="00B0241A">
      <w:pPr>
        <w:spacing w:after="0" w:line="240" w:lineRule="auto"/>
      </w:pPr>
      <w:r>
        <w:continuationSeparator/>
      </w:r>
    </w:p>
  </w:footnote>
  <w:footnote w:id="1">
    <w:p w:rsidR="00B0241A" w:rsidRDefault="00B0241A" w:rsidP="00B0241A">
      <w:pPr>
        <w:pStyle w:val="Textonotapie"/>
        <w:jc w:val="both"/>
        <w:rPr>
          <w:sz w:val="18"/>
          <w:szCs w:val="18"/>
          <w:lang w:val="es-ES"/>
        </w:rPr>
      </w:pPr>
      <w:r w:rsidRPr="00901E58">
        <w:rPr>
          <w:rStyle w:val="Refdenotaalpie"/>
          <w:sz w:val="18"/>
          <w:szCs w:val="18"/>
        </w:rPr>
        <w:footnoteRef/>
      </w:r>
      <w:r w:rsidRPr="00901E58">
        <w:rPr>
          <w:sz w:val="18"/>
          <w:szCs w:val="18"/>
        </w:rPr>
        <w:t xml:space="preserve"> </w:t>
      </w:r>
      <w:r w:rsidRPr="00901E58">
        <w:rPr>
          <w:sz w:val="18"/>
          <w:szCs w:val="18"/>
          <w:lang w:val="es-ES"/>
        </w:rPr>
        <w:t>La Estrategia Colombia Responde es una iniciativa del Gobierno Nacional que apoya el proceso de Consolidación Territorial en la región de los Montes de María. Trabaja colectivamente con distintos actores y en coordinación con gobiernos locales y regionales en la perspectiva de contribuir al establecimiento de un estado sostenible de paz y seguridad en la región.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649" w:rsidRPr="00264654" w:rsidRDefault="006E0649" w:rsidP="006E0649">
    <w:pPr>
      <w:pStyle w:val="Encabezado"/>
      <w:jc w:val="center"/>
      <w:rPr>
        <w:color w:val="808080"/>
      </w:rPr>
    </w:pPr>
    <w:r>
      <w:rPr>
        <w:noProof/>
        <w:color w:val="808080"/>
      </w:rPr>
      <w:drawing>
        <wp:inline distT="0" distB="0" distL="0" distR="0">
          <wp:extent cx="493014" cy="428822"/>
          <wp:effectExtent l="19050" t="0" r="2286" b="0"/>
          <wp:docPr id="1" name="Imagen 1" descr="Escu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
                  <pic:cNvPicPr>
                    <a:picLocks noChangeAspect="1" noChangeArrowheads="1"/>
                  </pic:cNvPicPr>
                </pic:nvPicPr>
                <pic:blipFill>
                  <a:blip r:embed="rId1"/>
                  <a:srcRect/>
                  <a:stretch>
                    <a:fillRect/>
                  </a:stretch>
                </pic:blipFill>
                <pic:spPr bwMode="auto">
                  <a:xfrm>
                    <a:off x="0" y="0"/>
                    <a:ext cx="492656" cy="428511"/>
                  </a:xfrm>
                  <a:prstGeom prst="rect">
                    <a:avLst/>
                  </a:prstGeom>
                  <a:noFill/>
                  <a:ln w="9525">
                    <a:noFill/>
                    <a:miter lim="800000"/>
                    <a:headEnd/>
                    <a:tailEnd/>
                  </a:ln>
                </pic:spPr>
              </pic:pic>
            </a:graphicData>
          </a:graphic>
        </wp:inline>
      </w:drawing>
    </w:r>
  </w:p>
  <w:p w:rsidR="006E0649" w:rsidRDefault="006E0649" w:rsidP="006E0649">
    <w:pPr>
      <w:pStyle w:val="Encabezado"/>
      <w:jc w:val="center"/>
      <w:rPr>
        <w:rFonts w:ascii="Times New Roman" w:hAnsi="Times New Roman" w:cs="Times New Roman"/>
        <w:b/>
        <w:bCs/>
      </w:rPr>
    </w:pPr>
    <w:r w:rsidRPr="002F1EA9">
      <w:rPr>
        <w:rFonts w:ascii="Times New Roman" w:hAnsi="Times New Roman" w:cs="Times New Roman"/>
        <w:b/>
        <w:bCs/>
      </w:rPr>
      <w:t>GOBERNACIÓN DE BOLÍVAR</w:t>
    </w:r>
  </w:p>
  <w:p w:rsidR="006E0649" w:rsidRPr="002F1EA9" w:rsidRDefault="006E0649" w:rsidP="006E0649">
    <w:pPr>
      <w:pStyle w:val="Encabezado"/>
      <w:jc w:val="center"/>
      <w:rPr>
        <w:rFonts w:ascii="Times New Roman" w:hAnsi="Times New Roman" w:cs="Times New Roman"/>
        <w:b/>
        <w:bCs/>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B0241A"/>
    <w:rsid w:val="000306D2"/>
    <w:rsid w:val="00065FD4"/>
    <w:rsid w:val="000E4603"/>
    <w:rsid w:val="00137442"/>
    <w:rsid w:val="0019163A"/>
    <w:rsid w:val="00290948"/>
    <w:rsid w:val="003F0E5A"/>
    <w:rsid w:val="004130F0"/>
    <w:rsid w:val="00415CEC"/>
    <w:rsid w:val="0045226B"/>
    <w:rsid w:val="004C2CF8"/>
    <w:rsid w:val="004D46E0"/>
    <w:rsid w:val="00501F3F"/>
    <w:rsid w:val="006E0649"/>
    <w:rsid w:val="006E5D4B"/>
    <w:rsid w:val="007A66D6"/>
    <w:rsid w:val="007D1F91"/>
    <w:rsid w:val="008665FE"/>
    <w:rsid w:val="008933E4"/>
    <w:rsid w:val="008E49B2"/>
    <w:rsid w:val="0094167E"/>
    <w:rsid w:val="009B4D46"/>
    <w:rsid w:val="00A768AB"/>
    <w:rsid w:val="00B0241A"/>
    <w:rsid w:val="00BA6A48"/>
    <w:rsid w:val="00C42462"/>
    <w:rsid w:val="00C65CAC"/>
    <w:rsid w:val="00D51EB3"/>
    <w:rsid w:val="00D8321F"/>
    <w:rsid w:val="00DE08F3"/>
    <w:rsid w:val="00EC12DD"/>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3E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semiHidden/>
    <w:unhideWhenUsed/>
    <w:rsid w:val="00B0241A"/>
    <w:pPr>
      <w:spacing w:after="0" w:line="240" w:lineRule="auto"/>
    </w:pPr>
    <w:rPr>
      <w:rFonts w:eastAsiaTheme="minorHAnsi"/>
      <w:sz w:val="20"/>
      <w:szCs w:val="20"/>
      <w:lang w:eastAsia="en-US"/>
    </w:rPr>
  </w:style>
  <w:style w:type="character" w:customStyle="1" w:styleId="TextonotapieCar">
    <w:name w:val="Texto nota pie Car"/>
    <w:basedOn w:val="Fuentedeprrafopredeter"/>
    <w:link w:val="Textonotapie"/>
    <w:uiPriority w:val="99"/>
    <w:semiHidden/>
    <w:rsid w:val="00B0241A"/>
    <w:rPr>
      <w:rFonts w:eastAsiaTheme="minorHAnsi"/>
      <w:sz w:val="20"/>
      <w:szCs w:val="20"/>
      <w:lang w:eastAsia="en-US"/>
    </w:rPr>
  </w:style>
  <w:style w:type="character" w:styleId="Refdenotaalpie">
    <w:name w:val="footnote reference"/>
    <w:basedOn w:val="Fuentedeprrafopredeter"/>
    <w:uiPriority w:val="99"/>
    <w:semiHidden/>
    <w:unhideWhenUsed/>
    <w:rsid w:val="00B0241A"/>
    <w:rPr>
      <w:vertAlign w:val="superscript"/>
    </w:rPr>
  </w:style>
  <w:style w:type="paragraph" w:styleId="Encabezado">
    <w:name w:val="header"/>
    <w:basedOn w:val="Normal"/>
    <w:link w:val="EncabezadoCar"/>
    <w:uiPriority w:val="99"/>
    <w:unhideWhenUsed/>
    <w:rsid w:val="0019163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9163A"/>
  </w:style>
  <w:style w:type="paragraph" w:styleId="Piedepgina">
    <w:name w:val="footer"/>
    <w:basedOn w:val="Normal"/>
    <w:link w:val="PiedepginaCar"/>
    <w:uiPriority w:val="99"/>
    <w:semiHidden/>
    <w:unhideWhenUsed/>
    <w:rsid w:val="0019163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19163A"/>
  </w:style>
  <w:style w:type="paragraph" w:styleId="Prrafodelista">
    <w:name w:val="List Paragraph"/>
    <w:basedOn w:val="Normal"/>
    <w:uiPriority w:val="34"/>
    <w:qFormat/>
    <w:rsid w:val="0019163A"/>
    <w:pPr>
      <w:ind w:left="720"/>
      <w:contextualSpacing/>
    </w:pPr>
    <w:rPr>
      <w:rFonts w:eastAsiaTheme="minorHAnsi"/>
      <w:lang w:eastAsia="en-US"/>
    </w:rPr>
  </w:style>
  <w:style w:type="paragraph" w:styleId="Textodeglobo">
    <w:name w:val="Balloon Text"/>
    <w:basedOn w:val="Normal"/>
    <w:link w:val="TextodegloboCar"/>
    <w:uiPriority w:val="99"/>
    <w:semiHidden/>
    <w:unhideWhenUsed/>
    <w:rsid w:val="006E064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E064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19</Pages>
  <Words>6504</Words>
  <Characters>35777</Characters>
  <Application>Microsoft Office Word</Application>
  <DocSecurity>0</DocSecurity>
  <Lines>298</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ACER</cp:lastModifiedBy>
  <cp:revision>19</cp:revision>
  <dcterms:created xsi:type="dcterms:W3CDTF">2011-12-20T16:17:00Z</dcterms:created>
  <dcterms:modified xsi:type="dcterms:W3CDTF">2011-12-29T19:13:00Z</dcterms:modified>
</cp:coreProperties>
</file>